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C" w:rsidRDefault="003019EC" w:rsidP="003019EC">
      <w:pPr>
        <w:pStyle w:val="Tijeloteksta"/>
        <w:tabs>
          <w:tab w:val="left" w:pos="8691"/>
        </w:tabs>
        <w:spacing w:before="35" w:line="254" w:lineRule="auto"/>
        <w:ind w:left="215" w:right="207"/>
        <w:jc w:val="both"/>
      </w:pPr>
      <w:proofErr w:type="gramStart"/>
      <w:r>
        <w:t>Na</w:t>
      </w:r>
      <w:r>
        <w:rPr>
          <w:spacing w:val="-28"/>
        </w:rPr>
        <w:t xml:space="preserve"> </w:t>
      </w:r>
      <w:r>
        <w:t>temelju</w:t>
      </w:r>
      <w:r>
        <w:rPr>
          <w:spacing w:val="-26"/>
        </w:rPr>
        <w:t xml:space="preserve"> </w:t>
      </w:r>
      <w:r>
        <w:t>članka</w:t>
      </w:r>
      <w:r>
        <w:rPr>
          <w:spacing w:val="-27"/>
        </w:rPr>
        <w:t xml:space="preserve"> </w:t>
      </w:r>
      <w:r>
        <w:t>72.</w:t>
      </w:r>
      <w:proofErr w:type="gramEnd"/>
      <w:r>
        <w:rPr>
          <w:spacing w:val="-27"/>
        </w:rPr>
        <w:t xml:space="preserve"> </w:t>
      </w:r>
      <w:proofErr w:type="gramStart"/>
      <w:r>
        <w:t>stavka</w:t>
      </w:r>
      <w:proofErr w:type="gramEnd"/>
      <w:r>
        <w:rPr>
          <w:spacing w:val="-26"/>
        </w:rPr>
        <w:t xml:space="preserve"> </w:t>
      </w:r>
      <w:r>
        <w:t>1.</w:t>
      </w:r>
      <w:r>
        <w:rPr>
          <w:spacing w:val="-26"/>
        </w:rPr>
        <w:t xml:space="preserve"> </w:t>
      </w:r>
      <w:proofErr w:type="gramStart"/>
      <w:r>
        <w:t>Zakona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komunalnom</w:t>
      </w:r>
      <w:r>
        <w:rPr>
          <w:spacing w:val="-27"/>
        </w:rPr>
        <w:t xml:space="preserve"> </w:t>
      </w:r>
      <w:r>
        <w:t>gospodarstvu</w:t>
      </w:r>
      <w:r>
        <w:rPr>
          <w:spacing w:val="-27"/>
        </w:rPr>
        <w:t xml:space="preserve"> </w:t>
      </w:r>
      <w:r>
        <w:t>("Narodne</w:t>
      </w:r>
      <w:r>
        <w:rPr>
          <w:spacing w:val="-26"/>
        </w:rPr>
        <w:t xml:space="preserve"> </w:t>
      </w:r>
      <w:r>
        <w:t>novine” broj:</w:t>
      </w:r>
      <w:r>
        <w:rPr>
          <w:spacing w:val="-27"/>
        </w:rPr>
        <w:t xml:space="preserve"> </w:t>
      </w:r>
      <w:r w:rsidR="00EC1260">
        <w:rPr>
          <w:spacing w:val="-27"/>
        </w:rPr>
        <w:t>(</w:t>
      </w:r>
      <w:r w:rsidR="00606AA5">
        <w:t>68/18,</w:t>
      </w:r>
      <w:r w:rsidR="00EC1260">
        <w:t> </w:t>
      </w:r>
      <w:r w:rsidR="000064FA">
        <w:t>110/18</w:t>
      </w:r>
      <w:r w:rsidR="00606AA5">
        <w:t>, 32/20</w:t>
      </w:r>
      <w:r w:rsidR="00EC1260">
        <w:t>)</w:t>
      </w:r>
      <w:r>
        <w:t>,</w:t>
      </w:r>
      <w:r>
        <w:rPr>
          <w:spacing w:val="-27"/>
        </w:rPr>
        <w:t xml:space="preserve"> </w:t>
      </w:r>
      <w:r>
        <w:t>članka</w:t>
      </w:r>
      <w:r>
        <w:rPr>
          <w:spacing w:val="-27"/>
        </w:rPr>
        <w:t xml:space="preserve"> </w:t>
      </w:r>
      <w:r w:rsidR="003B5125">
        <w:t>31.</w:t>
      </w:r>
      <w:proofErr w:type="gramEnd"/>
      <w:r w:rsidR="003B5125">
        <w:t xml:space="preserve"> </w:t>
      </w:r>
      <w:r>
        <w:t>Statuta</w:t>
      </w:r>
      <w:r>
        <w:rPr>
          <w:spacing w:val="-26"/>
        </w:rPr>
        <w:t xml:space="preserve"> </w:t>
      </w:r>
      <w:r>
        <w:t>Općine</w:t>
      </w:r>
      <w:r>
        <w:rPr>
          <w:spacing w:val="-27"/>
        </w:rPr>
        <w:t xml:space="preserve"> </w:t>
      </w:r>
      <w:r>
        <w:t>Perušić</w:t>
      </w:r>
      <w:r>
        <w:rPr>
          <w:spacing w:val="-27"/>
        </w:rPr>
        <w:t xml:space="preserve"> </w:t>
      </w:r>
      <w:r>
        <w:t>("Županijski glasnik Ličko-senjske županije”</w:t>
      </w:r>
      <w:r>
        <w:rPr>
          <w:spacing w:val="-26"/>
        </w:rPr>
        <w:t xml:space="preserve"> </w:t>
      </w:r>
      <w:r>
        <w:t xml:space="preserve">broj: </w:t>
      </w:r>
      <w:r w:rsidR="003B5125">
        <w:t>7/13, 5</w:t>
      </w:r>
      <w:r>
        <w:t xml:space="preserve">/18), Općinsko vijeće Općine Perušić </w:t>
      </w:r>
      <w:proofErr w:type="gramStart"/>
      <w:r>
        <w:t>na</w:t>
      </w:r>
      <w:proofErr w:type="gramEnd"/>
      <w:r>
        <w:t xml:space="preserve"> sjednici</w:t>
      </w:r>
      <w:r>
        <w:rPr>
          <w:spacing w:val="47"/>
        </w:rPr>
        <w:t xml:space="preserve"> </w:t>
      </w:r>
      <w:r>
        <w:t xml:space="preserve">održanoj </w:t>
      </w:r>
      <w:r w:rsidR="00606AA5">
        <w:t>dana __________</w:t>
      </w:r>
      <w:r w:rsidR="00606AA5">
        <w:rPr>
          <w:w w:val="90"/>
        </w:rPr>
        <w:t>2020</w:t>
      </w:r>
      <w:r>
        <w:rPr>
          <w:w w:val="90"/>
        </w:rPr>
        <w:t xml:space="preserve">. </w:t>
      </w:r>
      <w:r>
        <w:t>godine donijelo</w:t>
      </w:r>
      <w:r>
        <w:rPr>
          <w:spacing w:val="-27"/>
        </w:rPr>
        <w:t xml:space="preserve"> </w:t>
      </w:r>
      <w:r>
        <w:t>je</w:t>
      </w:r>
    </w:p>
    <w:p w:rsidR="003019EC" w:rsidRDefault="004D4711" w:rsidP="003019E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9EC" w:rsidRDefault="003019EC" w:rsidP="003019EC">
      <w:pPr>
        <w:pStyle w:val="Tijeloteksta"/>
        <w:spacing w:before="3"/>
        <w:rPr>
          <w:sz w:val="27"/>
        </w:rPr>
      </w:pPr>
    </w:p>
    <w:p w:rsidR="000064FA" w:rsidRDefault="00DA3B42" w:rsidP="000064FA">
      <w:pPr>
        <w:pStyle w:val="Heading11"/>
        <w:jc w:val="center"/>
        <w:rPr>
          <w:w w:val="95"/>
        </w:rPr>
      </w:pPr>
      <w:r>
        <w:rPr>
          <w:w w:val="95"/>
        </w:rPr>
        <w:t>PROGRAM</w:t>
      </w:r>
    </w:p>
    <w:p w:rsidR="003019EC" w:rsidRDefault="003019EC" w:rsidP="000064FA">
      <w:pPr>
        <w:pStyle w:val="Heading11"/>
        <w:jc w:val="center"/>
        <w:rPr>
          <w:b w:val="0"/>
        </w:rPr>
      </w:pPr>
      <w:proofErr w:type="gramStart"/>
      <w:r>
        <w:rPr>
          <w:w w:val="95"/>
        </w:rPr>
        <w:t>održavanja</w:t>
      </w:r>
      <w:proofErr w:type="gramEnd"/>
      <w:r>
        <w:rPr>
          <w:w w:val="95"/>
        </w:rPr>
        <w:t xml:space="preserve"> komunalne infrastrukture na</w:t>
      </w:r>
      <w:r w:rsidR="006E1125">
        <w:rPr>
          <w:w w:val="95"/>
        </w:rPr>
        <w:t xml:space="preserve"> području Općine Perušić za 2021</w:t>
      </w:r>
      <w:r>
        <w:rPr>
          <w:w w:val="95"/>
        </w:rPr>
        <w:t>.</w:t>
      </w:r>
      <w:r w:rsidR="001C65EE">
        <w:rPr>
          <w:w w:val="95"/>
        </w:rPr>
        <w:t> </w:t>
      </w:r>
      <w:proofErr w:type="gramStart"/>
      <w:r w:rsidR="001C65EE">
        <w:rPr>
          <w:w w:val="95"/>
        </w:rPr>
        <w:t>godinu</w:t>
      </w:r>
      <w:proofErr w:type="gramEnd"/>
    </w:p>
    <w:p w:rsidR="003019EC" w:rsidRDefault="003019EC" w:rsidP="003019EC">
      <w:pPr>
        <w:pStyle w:val="Tijeloteksta"/>
        <w:rPr>
          <w:b/>
        </w:rPr>
      </w:pPr>
    </w:p>
    <w:p w:rsidR="003019EC" w:rsidRDefault="004D4711" w:rsidP="003019EC">
      <w:pPr>
        <w:pStyle w:val="Tijeloteksta"/>
        <w:spacing w:before="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019EC" w:rsidRDefault="00BA76CF" w:rsidP="00BA76CF">
      <w:pPr>
        <w:pStyle w:val="Tijeloteksta"/>
        <w:ind w:left="4135" w:right="4133" w:hanging="4135"/>
        <w:jc w:val="center"/>
      </w:pPr>
      <w:r>
        <w:t xml:space="preserve">                                                          </w:t>
      </w:r>
      <w:proofErr w:type="gramStart"/>
      <w:r>
        <w:t>Članak 1.</w:t>
      </w:r>
      <w:proofErr w:type="gramEnd"/>
    </w:p>
    <w:p w:rsidR="003019EC" w:rsidRDefault="003019EC" w:rsidP="003019EC">
      <w:pPr>
        <w:pStyle w:val="Tijeloteksta"/>
        <w:spacing w:before="17" w:line="254" w:lineRule="auto"/>
        <w:ind w:left="216" w:right="170"/>
      </w:pPr>
      <w:proofErr w:type="gramStart"/>
      <w:r>
        <w:rPr>
          <w:w w:val="95"/>
        </w:rPr>
        <w:t>Program</w:t>
      </w:r>
      <w:r w:rsidR="001F0A23">
        <w:rPr>
          <w:w w:val="95"/>
        </w:rPr>
        <w:t xml:space="preserve">om </w:t>
      </w:r>
      <w:r>
        <w:rPr>
          <w:spacing w:val="-26"/>
          <w:w w:val="95"/>
        </w:rPr>
        <w:t xml:space="preserve"> </w:t>
      </w:r>
      <w:r>
        <w:rPr>
          <w:w w:val="95"/>
        </w:rPr>
        <w:t>održavanja</w:t>
      </w:r>
      <w:proofErr w:type="gramEnd"/>
      <w:r>
        <w:rPr>
          <w:spacing w:val="-26"/>
          <w:w w:val="95"/>
        </w:rPr>
        <w:t xml:space="preserve"> </w:t>
      </w:r>
      <w:r>
        <w:rPr>
          <w:w w:val="95"/>
        </w:rPr>
        <w:t>komunalne</w:t>
      </w:r>
      <w:r w:rsidR="001F0A23">
        <w:rPr>
          <w:w w:val="95"/>
        </w:rPr>
        <w:t xml:space="preserve"> </w:t>
      </w:r>
      <w:r>
        <w:rPr>
          <w:spacing w:val="-26"/>
          <w:w w:val="95"/>
        </w:rPr>
        <w:t xml:space="preserve"> </w:t>
      </w:r>
      <w:r w:rsidR="001F0A23">
        <w:rPr>
          <w:w w:val="95"/>
        </w:rPr>
        <w:t xml:space="preserve">infrastructure 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području</w:t>
      </w:r>
      <w:r>
        <w:rPr>
          <w:spacing w:val="-26"/>
          <w:w w:val="95"/>
        </w:rPr>
        <w:t xml:space="preserve"> </w:t>
      </w:r>
      <w:r>
        <w:rPr>
          <w:w w:val="95"/>
        </w:rPr>
        <w:t>Općine</w:t>
      </w:r>
      <w:r>
        <w:rPr>
          <w:spacing w:val="-25"/>
          <w:w w:val="95"/>
        </w:rPr>
        <w:t xml:space="preserve"> </w:t>
      </w:r>
      <w:r>
        <w:rPr>
          <w:w w:val="95"/>
        </w:rPr>
        <w:t>Perušić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 w:rsidR="00606AA5">
        <w:rPr>
          <w:spacing w:val="-26"/>
          <w:w w:val="95"/>
        </w:rPr>
        <w:t xml:space="preserve"> </w:t>
      </w:r>
      <w:r w:rsidR="006E1125">
        <w:rPr>
          <w:w w:val="95"/>
        </w:rPr>
        <w:t>2021</w:t>
      </w:r>
      <w:r>
        <w:rPr>
          <w:w w:val="95"/>
        </w:rPr>
        <w:t>.</w:t>
      </w:r>
      <w:r w:rsidR="001F0A23">
        <w:rPr>
          <w:w w:val="95"/>
        </w:rPr>
        <w:t> </w:t>
      </w:r>
      <w:proofErr w:type="gramStart"/>
      <w:r w:rsidR="00606AA5">
        <w:rPr>
          <w:w w:val="95"/>
        </w:rPr>
        <w:t>godinu</w:t>
      </w:r>
      <w:proofErr w:type="gramEnd"/>
      <w:r>
        <w:rPr>
          <w:w w:val="95"/>
        </w:rPr>
        <w:t xml:space="preserve"> </w:t>
      </w:r>
      <w:r>
        <w:t>(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daljnjem</w:t>
      </w:r>
      <w:r>
        <w:rPr>
          <w:spacing w:val="-16"/>
        </w:rPr>
        <w:t xml:space="preserve"> </w:t>
      </w:r>
      <w:r>
        <w:t>tekstu:</w:t>
      </w:r>
      <w:r w:rsidR="001F0A23">
        <w:rPr>
          <w:spacing w:val="-17"/>
        </w:rPr>
        <w:t> </w:t>
      </w:r>
      <w:r>
        <w:t>Program),</w:t>
      </w:r>
      <w:r>
        <w:rPr>
          <w:spacing w:val="-15"/>
        </w:rPr>
        <w:t xml:space="preserve"> </w:t>
      </w:r>
      <w:r>
        <w:t>određuju</w:t>
      </w:r>
      <w:r>
        <w:rPr>
          <w:spacing w:val="-16"/>
        </w:rPr>
        <w:t xml:space="preserve"> </w:t>
      </w:r>
      <w:r>
        <w:t>se:</w:t>
      </w:r>
    </w:p>
    <w:p w:rsidR="003019EC" w:rsidRDefault="003019EC" w:rsidP="003019EC">
      <w:pPr>
        <w:pStyle w:val="Odlomakpopisa"/>
        <w:numPr>
          <w:ilvl w:val="0"/>
          <w:numId w:val="2"/>
        </w:numPr>
        <w:tabs>
          <w:tab w:val="left" w:pos="454"/>
        </w:tabs>
        <w:spacing w:before="1" w:line="254" w:lineRule="auto"/>
        <w:ind w:right="207" w:firstLine="0"/>
        <w:rPr>
          <w:sz w:val="24"/>
        </w:rPr>
      </w:pPr>
      <w:r>
        <w:rPr>
          <w:w w:val="95"/>
          <w:sz w:val="24"/>
        </w:rPr>
        <w:t>opis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opseg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poslova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održavanja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komunalne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infrastrukture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procjenom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pojedinih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troškova, </w:t>
      </w:r>
      <w:r>
        <w:rPr>
          <w:sz w:val="24"/>
        </w:rPr>
        <w:t>po djelatnostima,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</w:p>
    <w:p w:rsidR="003019EC" w:rsidRDefault="003019EC" w:rsidP="003019EC">
      <w:pPr>
        <w:pStyle w:val="Odlomakpopisa"/>
        <w:numPr>
          <w:ilvl w:val="0"/>
          <w:numId w:val="2"/>
        </w:numPr>
        <w:tabs>
          <w:tab w:val="left" w:pos="531"/>
        </w:tabs>
        <w:spacing w:before="3" w:line="254" w:lineRule="auto"/>
        <w:ind w:right="210" w:firstLine="0"/>
        <w:rPr>
          <w:sz w:val="24"/>
        </w:rPr>
      </w:pPr>
      <w:proofErr w:type="gramStart"/>
      <w:r>
        <w:rPr>
          <w:sz w:val="24"/>
        </w:rPr>
        <w:t>iskaz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financijskih</w:t>
      </w:r>
      <w:r>
        <w:rPr>
          <w:spacing w:val="-12"/>
          <w:sz w:val="24"/>
        </w:rPr>
        <w:t xml:space="preserve"> </w:t>
      </w:r>
      <w:r>
        <w:rPr>
          <w:sz w:val="24"/>
        </w:rPr>
        <w:t>sredstava</w:t>
      </w:r>
      <w:r>
        <w:rPr>
          <w:spacing w:val="-12"/>
          <w:sz w:val="24"/>
        </w:rPr>
        <w:t xml:space="preserve"> </w:t>
      </w:r>
      <w:r>
        <w:rPr>
          <w:sz w:val="24"/>
        </w:rPr>
        <w:t>potrebnih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-13"/>
          <w:sz w:val="24"/>
        </w:rPr>
        <w:t xml:space="preserve"> </w:t>
      </w:r>
      <w:r>
        <w:rPr>
          <w:sz w:val="24"/>
        </w:rPr>
        <w:t>programa,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naznakom</w:t>
      </w:r>
      <w:r>
        <w:rPr>
          <w:spacing w:val="-13"/>
          <w:sz w:val="24"/>
        </w:rPr>
        <w:t xml:space="preserve"> </w:t>
      </w:r>
      <w:r>
        <w:rPr>
          <w:sz w:val="24"/>
        </w:rPr>
        <w:t>izvora financiranja.</w:t>
      </w:r>
    </w:p>
    <w:p w:rsidR="003019EC" w:rsidRDefault="003019EC" w:rsidP="003019EC">
      <w:pPr>
        <w:pStyle w:val="Tijeloteksta"/>
        <w:spacing w:before="5"/>
        <w:rPr>
          <w:sz w:val="25"/>
        </w:rPr>
      </w:pPr>
    </w:p>
    <w:p w:rsidR="003019EC" w:rsidRDefault="009D18FA" w:rsidP="009D18FA">
      <w:pPr>
        <w:pStyle w:val="Tijeloteksta"/>
        <w:tabs>
          <w:tab w:val="left" w:pos="5529"/>
        </w:tabs>
        <w:ind w:right="4133" w:firstLine="1560"/>
        <w:jc w:val="center"/>
      </w:pPr>
      <w:r>
        <w:t xml:space="preserve">                                   </w:t>
      </w:r>
      <w:proofErr w:type="gramStart"/>
      <w:r>
        <w:t>Članak 2.</w:t>
      </w:r>
      <w:proofErr w:type="gramEnd"/>
    </w:p>
    <w:p w:rsidR="003019EC" w:rsidRDefault="003019EC" w:rsidP="003019EC">
      <w:pPr>
        <w:pStyle w:val="Tijeloteksta"/>
        <w:spacing w:before="17"/>
        <w:ind w:left="216"/>
        <w:jc w:val="both"/>
      </w:pPr>
      <w:r>
        <w:t>Djelatnosti održavanja komunalne infrastrukture obuhvaćene ovim Programom su: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 nerazvrstanih</w:t>
      </w:r>
      <w:r>
        <w:rPr>
          <w:spacing w:val="-30"/>
          <w:sz w:val="24"/>
        </w:rPr>
        <w:t xml:space="preserve"> </w:t>
      </w:r>
      <w:r>
        <w:rPr>
          <w:sz w:val="24"/>
        </w:rPr>
        <w:t>cesta</w:t>
      </w:r>
    </w:p>
    <w:p w:rsidR="009D18FA" w:rsidRDefault="009D18FA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 javnih parkirališta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</w:t>
      </w:r>
      <w:r>
        <w:rPr>
          <w:spacing w:val="-26"/>
          <w:sz w:val="24"/>
        </w:rPr>
        <w:t xml:space="preserve"> </w:t>
      </w:r>
      <w:r>
        <w:rPr>
          <w:sz w:val="24"/>
        </w:rPr>
        <w:t>javnih</w:t>
      </w:r>
      <w:r>
        <w:rPr>
          <w:spacing w:val="-26"/>
          <w:sz w:val="24"/>
        </w:rPr>
        <w:t xml:space="preserve"> </w:t>
      </w:r>
      <w:r>
        <w:rPr>
          <w:sz w:val="24"/>
        </w:rPr>
        <w:t>površina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5"/>
          <w:sz w:val="24"/>
        </w:rPr>
        <w:t xml:space="preserve"> </w:t>
      </w:r>
      <w:r>
        <w:rPr>
          <w:sz w:val="24"/>
        </w:rPr>
        <w:t>kojima</w:t>
      </w:r>
      <w:r>
        <w:rPr>
          <w:spacing w:val="-27"/>
          <w:sz w:val="24"/>
        </w:rPr>
        <w:t xml:space="preserve"> </w:t>
      </w:r>
      <w:r>
        <w:rPr>
          <w:sz w:val="24"/>
        </w:rPr>
        <w:t>nije</w:t>
      </w:r>
      <w:r>
        <w:rPr>
          <w:spacing w:val="-27"/>
          <w:sz w:val="24"/>
        </w:rPr>
        <w:t xml:space="preserve"> </w:t>
      </w:r>
      <w:r>
        <w:rPr>
          <w:sz w:val="24"/>
        </w:rPr>
        <w:t>dopušten</w:t>
      </w:r>
      <w:r>
        <w:rPr>
          <w:spacing w:val="-26"/>
          <w:sz w:val="24"/>
        </w:rPr>
        <w:t xml:space="preserve"> </w:t>
      </w:r>
      <w:r>
        <w:rPr>
          <w:sz w:val="24"/>
        </w:rPr>
        <w:t>promet</w:t>
      </w:r>
      <w:r>
        <w:rPr>
          <w:spacing w:val="-24"/>
          <w:sz w:val="24"/>
        </w:rPr>
        <w:t xml:space="preserve"> </w:t>
      </w:r>
      <w:r>
        <w:rPr>
          <w:sz w:val="24"/>
        </w:rPr>
        <w:t>motornim</w:t>
      </w:r>
      <w:r>
        <w:rPr>
          <w:spacing w:val="-26"/>
          <w:sz w:val="24"/>
        </w:rPr>
        <w:t xml:space="preserve"> </w:t>
      </w:r>
      <w:r>
        <w:rPr>
          <w:sz w:val="24"/>
        </w:rPr>
        <w:t>vozilima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</w:t>
      </w:r>
      <w:r>
        <w:rPr>
          <w:spacing w:val="-18"/>
          <w:sz w:val="24"/>
        </w:rPr>
        <w:t xml:space="preserve"> </w:t>
      </w:r>
      <w:r>
        <w:rPr>
          <w:sz w:val="24"/>
        </w:rPr>
        <w:t>građevina</w:t>
      </w:r>
      <w:r>
        <w:rPr>
          <w:spacing w:val="-17"/>
          <w:sz w:val="24"/>
        </w:rPr>
        <w:t xml:space="preserve"> </w:t>
      </w:r>
      <w:r>
        <w:rPr>
          <w:sz w:val="24"/>
        </w:rPr>
        <w:t>javne</w:t>
      </w:r>
      <w:r>
        <w:rPr>
          <w:spacing w:val="-17"/>
          <w:sz w:val="24"/>
        </w:rPr>
        <w:t xml:space="preserve"> </w:t>
      </w:r>
      <w:r>
        <w:rPr>
          <w:sz w:val="24"/>
        </w:rPr>
        <w:t>odvodnje</w:t>
      </w:r>
      <w:r>
        <w:rPr>
          <w:spacing w:val="-19"/>
          <w:sz w:val="24"/>
        </w:rPr>
        <w:t xml:space="preserve"> </w:t>
      </w:r>
      <w:r>
        <w:rPr>
          <w:sz w:val="24"/>
        </w:rPr>
        <w:t>oborinskih</w:t>
      </w:r>
      <w:r>
        <w:rPr>
          <w:spacing w:val="-19"/>
          <w:sz w:val="24"/>
        </w:rPr>
        <w:t xml:space="preserve"> </w:t>
      </w:r>
      <w:r>
        <w:rPr>
          <w:sz w:val="24"/>
        </w:rPr>
        <w:t>voda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 javnih zelenih</w:t>
      </w:r>
      <w:r>
        <w:rPr>
          <w:spacing w:val="-45"/>
          <w:sz w:val="24"/>
        </w:rPr>
        <w:t xml:space="preserve"> </w:t>
      </w:r>
      <w:r>
        <w:rPr>
          <w:sz w:val="24"/>
        </w:rPr>
        <w:t>površina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spacing w:before="16"/>
        <w:ind w:hanging="129"/>
        <w:rPr>
          <w:sz w:val="24"/>
        </w:rPr>
      </w:pPr>
      <w:r>
        <w:rPr>
          <w:sz w:val="24"/>
        </w:rPr>
        <w:t>održavanje</w:t>
      </w:r>
      <w:r>
        <w:rPr>
          <w:spacing w:val="-18"/>
          <w:sz w:val="24"/>
        </w:rPr>
        <w:t xml:space="preserve"> </w:t>
      </w:r>
      <w:r>
        <w:rPr>
          <w:sz w:val="24"/>
        </w:rPr>
        <w:t>građevina,</w:t>
      </w:r>
      <w:r>
        <w:rPr>
          <w:spacing w:val="-20"/>
          <w:sz w:val="24"/>
        </w:rPr>
        <w:t xml:space="preserve"> </w:t>
      </w:r>
      <w:r>
        <w:rPr>
          <w:sz w:val="24"/>
        </w:rPr>
        <w:t>uređaja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predmeta</w:t>
      </w:r>
      <w:r>
        <w:rPr>
          <w:spacing w:val="-18"/>
          <w:sz w:val="24"/>
        </w:rPr>
        <w:t xml:space="preserve"> </w:t>
      </w:r>
      <w:r>
        <w:rPr>
          <w:sz w:val="24"/>
        </w:rPr>
        <w:t>javne</w:t>
      </w:r>
      <w:r>
        <w:rPr>
          <w:spacing w:val="-20"/>
          <w:sz w:val="24"/>
        </w:rPr>
        <w:t xml:space="preserve"> </w:t>
      </w:r>
      <w:r>
        <w:rPr>
          <w:sz w:val="24"/>
        </w:rPr>
        <w:t>namjene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 čistoće javnih</w:t>
      </w:r>
      <w:r>
        <w:rPr>
          <w:spacing w:val="-43"/>
          <w:sz w:val="24"/>
        </w:rPr>
        <w:t xml:space="preserve"> </w:t>
      </w:r>
      <w:r>
        <w:rPr>
          <w:sz w:val="24"/>
        </w:rPr>
        <w:t>površina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 javne</w:t>
      </w:r>
      <w:r>
        <w:rPr>
          <w:spacing w:val="-30"/>
          <w:sz w:val="24"/>
        </w:rPr>
        <w:t xml:space="preserve"> </w:t>
      </w:r>
      <w:r>
        <w:rPr>
          <w:sz w:val="24"/>
        </w:rPr>
        <w:t>rasvjete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dezinfekcija, dezinsekcija, deratizacija,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veterinarsko – higijeničarski poslovi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 xml:space="preserve">prigodno ukrašavanje naselja 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sanacija divljih odlagališta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>održavanje odlagališta komunalnog otpada</w:t>
      </w:r>
    </w:p>
    <w:p w:rsidR="003019EC" w:rsidRDefault="003019EC" w:rsidP="003019EC">
      <w:pPr>
        <w:pStyle w:val="Odlomakpopisa"/>
        <w:numPr>
          <w:ilvl w:val="0"/>
          <w:numId w:val="1"/>
        </w:numPr>
        <w:tabs>
          <w:tab w:val="left" w:pos="346"/>
        </w:tabs>
        <w:ind w:hanging="129"/>
        <w:rPr>
          <w:sz w:val="24"/>
        </w:rPr>
      </w:pPr>
      <w:r>
        <w:rPr>
          <w:sz w:val="24"/>
        </w:rPr>
        <w:t xml:space="preserve">održavanje </w:t>
      </w:r>
      <w:r w:rsidR="00C76534">
        <w:rPr>
          <w:sz w:val="24"/>
        </w:rPr>
        <w:t>objekata u vlasništvu i suvlasništvu Općine Perušić</w:t>
      </w:r>
    </w:p>
    <w:p w:rsidR="00253CEC" w:rsidRDefault="00253CEC"/>
    <w:p w:rsidR="003019EC" w:rsidRDefault="003019EC"/>
    <w:p w:rsidR="003019EC" w:rsidRDefault="003019EC"/>
    <w:p w:rsidR="003019EC" w:rsidRDefault="003019EC"/>
    <w:p w:rsidR="003019EC" w:rsidRDefault="003019EC"/>
    <w:p w:rsidR="003019EC" w:rsidRDefault="003019EC"/>
    <w:p w:rsidR="003019EC" w:rsidRDefault="003019EC"/>
    <w:p w:rsidR="00FC6FFC" w:rsidRDefault="00FC6FFC"/>
    <w:p w:rsidR="003019EC" w:rsidRDefault="003019EC"/>
    <w:p w:rsidR="003019EC" w:rsidRDefault="003019EC"/>
    <w:p w:rsidR="003019EC" w:rsidRDefault="003019EC"/>
    <w:p w:rsidR="003019EC" w:rsidRDefault="003019EC"/>
    <w:p w:rsidR="003019EC" w:rsidRDefault="003019EC"/>
    <w:p w:rsidR="00BA76CF" w:rsidRDefault="00BA76CF"/>
    <w:p w:rsidR="003019EC" w:rsidRDefault="003019EC" w:rsidP="003019EC">
      <w:pPr>
        <w:pStyle w:val="Tijeloteksta"/>
        <w:ind w:firstLine="4135"/>
      </w:pPr>
      <w:proofErr w:type="gramStart"/>
      <w:r>
        <w:lastRenderedPageBreak/>
        <w:t>Članak 3.</w:t>
      </w:r>
      <w:proofErr w:type="gramEnd"/>
    </w:p>
    <w:p w:rsidR="003019EC" w:rsidRDefault="003019EC" w:rsidP="003019EC">
      <w:pPr>
        <w:pStyle w:val="Tijeloteksta"/>
        <w:spacing w:before="17" w:line="254" w:lineRule="auto"/>
        <w:ind w:left="216" w:right="126"/>
      </w:pPr>
      <w:r>
        <w:rPr>
          <w:w w:val="95"/>
        </w:rPr>
        <w:t xml:space="preserve">Opis i opseg poslova održavanja komunalne infrastrukture s procjenom pojedinih troškova, </w:t>
      </w:r>
      <w:r>
        <w:t>po djelatnostima:</w:t>
      </w:r>
    </w:p>
    <w:p w:rsidR="003019EC" w:rsidRDefault="003019EC" w:rsidP="003019EC">
      <w:pPr>
        <w:pStyle w:val="Tijeloteksta"/>
        <w:spacing w:before="17" w:line="254" w:lineRule="auto"/>
        <w:ind w:left="216" w:right="126"/>
      </w:pPr>
    </w:p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3019EC" w:rsidTr="003019EC">
        <w:tc>
          <w:tcPr>
            <w:tcW w:w="7621" w:type="dxa"/>
            <w:shd w:val="clear" w:color="auto" w:fill="D9D9D9" w:themeFill="background1" w:themeFillShade="D9"/>
          </w:tcPr>
          <w:p w:rsidR="003019EC" w:rsidRDefault="003019EC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019EC" w:rsidRDefault="003019EC" w:rsidP="003019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</w:tcPr>
          <w:p w:rsidR="003019EC" w:rsidRDefault="003019EC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3019EC" w:rsidRDefault="003019EC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3019EC" w:rsidTr="003019EC">
        <w:tc>
          <w:tcPr>
            <w:tcW w:w="7621" w:type="dxa"/>
          </w:tcPr>
          <w:p w:rsidR="003019EC" w:rsidRDefault="003019EC" w:rsidP="003019EC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Održavanje nerazvrstanih cesta</w:t>
            </w:r>
          </w:p>
          <w:p w:rsidR="003019EC" w:rsidRDefault="003019EC" w:rsidP="003019EC">
            <w:pPr>
              <w:pStyle w:val="TableParagraph"/>
              <w:spacing w:before="20" w:line="254" w:lineRule="auto"/>
              <w:ind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nerazvrstanih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podrazumijeva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skup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radnji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se obavljaju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cijele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nerazvrstanim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cestama,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svu opremu,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uređaje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instalacije,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svrhom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prohodnosti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tehničke </w:t>
            </w:r>
            <w:r>
              <w:rPr>
                <w:w w:val="95"/>
                <w:sz w:val="24"/>
              </w:rPr>
              <w:t>ispravnosti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cesta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prometne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sigurnosti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njima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(redovito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održavanje),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 mjestimičnog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poboljšanja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elemenata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ceste,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osiguravanja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sigurnosti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trajnosti </w:t>
            </w:r>
            <w:r>
              <w:rPr>
                <w:sz w:val="24"/>
              </w:rPr>
              <w:t>ceste i cestovnih objekata i povećanja sigurnosti prometa (izvanredno održavanje),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uređeno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cesta.</w:t>
            </w:r>
          </w:p>
          <w:p w:rsidR="003019EC" w:rsidRPr="001C65EE" w:rsidRDefault="003019EC" w:rsidP="001C65E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Održavanje obuhvaća ner</w:t>
            </w:r>
            <w:r w:rsidR="008816A2">
              <w:rPr>
                <w:sz w:val="24"/>
              </w:rPr>
              <w:t>azvrstane ceste u dužini od 278</w:t>
            </w:r>
            <w:proofErr w:type="gramStart"/>
            <w:r w:rsidR="008816A2">
              <w:rPr>
                <w:sz w:val="24"/>
              </w:rPr>
              <w:t>,14</w:t>
            </w:r>
            <w:proofErr w:type="gramEnd"/>
            <w:r>
              <w:rPr>
                <w:sz w:val="24"/>
              </w:rPr>
              <w:t xml:space="preserve"> km.</w:t>
            </w:r>
          </w:p>
          <w:p w:rsidR="003019EC" w:rsidRDefault="003019EC" w:rsidP="003019EC">
            <w:r>
              <w:rPr>
                <w:w w:val="95"/>
                <w:sz w:val="24"/>
              </w:rPr>
              <w:t xml:space="preserve">  Održavanje nerazvrstanih cesta također obuhvaća održavanje   pothodnika i nathodnika </w:t>
            </w:r>
            <w:r>
              <w:rPr>
                <w:sz w:val="24"/>
              </w:rPr>
              <w:t>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funkciji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pješačkog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prometa,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biciklističkih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4"/>
                <w:sz w:val="24"/>
              </w:rPr>
              <w:t xml:space="preserve">    </w:t>
            </w:r>
            <w:r>
              <w:rPr>
                <w:sz w:val="24"/>
              </w:rPr>
              <w:t>pješačkih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staza </w:t>
            </w:r>
            <w:r>
              <w:rPr>
                <w:w w:val="95"/>
                <w:sz w:val="24"/>
              </w:rPr>
              <w:t>izvan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kolnika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javnim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cestama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prolaze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kroz</w:t>
            </w:r>
            <w:r>
              <w:rPr>
                <w:spacing w:val="-9"/>
                <w:w w:val="95"/>
                <w:sz w:val="24"/>
              </w:rPr>
              <w:t xml:space="preserve">   </w:t>
            </w:r>
            <w:r>
              <w:rPr>
                <w:w w:val="95"/>
                <w:sz w:val="24"/>
              </w:rPr>
              <w:t>naselje</w:t>
            </w:r>
            <w:r>
              <w:rPr>
                <w:spacing w:val="-9"/>
                <w:w w:val="95"/>
                <w:sz w:val="24"/>
              </w:rPr>
              <w:t>.</w:t>
            </w:r>
          </w:p>
        </w:tc>
        <w:tc>
          <w:tcPr>
            <w:tcW w:w="1701" w:type="dxa"/>
          </w:tcPr>
          <w:p w:rsidR="003019EC" w:rsidRDefault="003019EC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2C6964"/>
          <w:p w:rsidR="002C6964" w:rsidRDefault="00E945C2" w:rsidP="00EC1260">
            <w:pPr>
              <w:jc w:val="right"/>
            </w:pPr>
            <w:r>
              <w:t>2.000.000,00</w:t>
            </w:r>
          </w:p>
        </w:tc>
      </w:tr>
    </w:tbl>
    <w:p w:rsidR="001C65EE" w:rsidRDefault="001C65EE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9D18FA" w:rsidTr="00DE4D46">
        <w:tc>
          <w:tcPr>
            <w:tcW w:w="7621" w:type="dxa"/>
            <w:shd w:val="clear" w:color="auto" w:fill="D9D9D9" w:themeFill="background1" w:themeFillShade="D9"/>
          </w:tcPr>
          <w:p w:rsidR="009D18FA" w:rsidRDefault="009D18FA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D18FA" w:rsidRDefault="009D18FA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</w:tcPr>
          <w:p w:rsidR="009D18FA" w:rsidRDefault="009D18FA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9D18FA" w:rsidRDefault="009D18FA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9D18FA" w:rsidTr="00DE4D46">
        <w:tc>
          <w:tcPr>
            <w:tcW w:w="7621" w:type="dxa"/>
          </w:tcPr>
          <w:p w:rsidR="009D18FA" w:rsidRDefault="00FC6FFC" w:rsidP="00FC6FFC">
            <w:pPr>
              <w:pStyle w:val="TableParagraph"/>
              <w:spacing w:line="254" w:lineRule="auto"/>
              <w:ind w:left="0" w:right="9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 </w:t>
            </w:r>
            <w:r w:rsidR="009D18FA">
              <w:rPr>
                <w:b/>
                <w:w w:val="95"/>
                <w:sz w:val="24"/>
              </w:rPr>
              <w:t>Održavanje javnih parkirališta</w:t>
            </w:r>
          </w:p>
          <w:p w:rsidR="009D18FA" w:rsidRDefault="009D18FA" w:rsidP="009D18FA">
            <w:r>
              <w:rPr>
                <w:sz w:val="24"/>
              </w:rPr>
              <w:t xml:space="preserve"> Održavanje javnih parkirališta podrazumijeva skup mjera i radnji koje </w:t>
            </w:r>
            <w:r w:rsidR="00FC6FFC">
              <w:rPr>
                <w:sz w:val="24"/>
              </w:rPr>
              <w:t xml:space="preserve">  </w:t>
            </w:r>
            <w:r>
              <w:rPr>
                <w:sz w:val="24"/>
              </w:rPr>
              <w:t xml:space="preserve">se obavljaju tijekom cijele godine sa svrhom održavanja </w:t>
            </w:r>
            <w:proofErr w:type="gramStart"/>
            <w:r>
              <w:rPr>
                <w:sz w:val="24"/>
              </w:rPr>
              <w:t xml:space="preserve">tehničke </w:t>
            </w:r>
            <w:r w:rsidR="00FC6FFC">
              <w:rPr>
                <w:sz w:val="24"/>
              </w:rPr>
              <w:t> </w:t>
            </w:r>
            <w:r>
              <w:rPr>
                <w:sz w:val="24"/>
              </w:rPr>
              <w:t>ispravnosti</w:t>
            </w:r>
            <w:proofErr w:type="gramEnd"/>
            <w:r>
              <w:rPr>
                <w:sz w:val="24"/>
              </w:rPr>
              <w:t xml:space="preserve"> parkirališta</w:t>
            </w:r>
            <w:r w:rsidR="00FC6FFC">
              <w:rPr>
                <w:sz w:val="24"/>
              </w:rPr>
              <w:t xml:space="preserve"> i sigurnosti na njima.</w:t>
            </w:r>
          </w:p>
        </w:tc>
        <w:tc>
          <w:tcPr>
            <w:tcW w:w="1701" w:type="dxa"/>
          </w:tcPr>
          <w:p w:rsidR="009D18FA" w:rsidRDefault="009D18FA" w:rsidP="00DE4D46"/>
          <w:p w:rsidR="00563CD5" w:rsidRDefault="00563CD5" w:rsidP="00DE4D46"/>
          <w:p w:rsidR="003E15B2" w:rsidRDefault="003E15B2" w:rsidP="00DE4D46"/>
          <w:p w:rsidR="00563CD5" w:rsidRDefault="00563CD5" w:rsidP="00563CD5">
            <w:pPr>
              <w:jc w:val="right"/>
            </w:pPr>
            <w:r>
              <w:t>10.000,00</w:t>
            </w:r>
          </w:p>
        </w:tc>
      </w:tr>
    </w:tbl>
    <w:p w:rsidR="009D18FA" w:rsidRDefault="009D18FA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E111E7" w:rsidTr="00DE4D46">
        <w:tc>
          <w:tcPr>
            <w:tcW w:w="7621" w:type="dxa"/>
            <w:shd w:val="clear" w:color="auto" w:fill="D9D9D9" w:themeFill="background1" w:themeFillShade="D9"/>
          </w:tcPr>
          <w:p w:rsidR="00E111E7" w:rsidRDefault="00E111E7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111E7" w:rsidRDefault="00E111E7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</w:tcPr>
          <w:p w:rsidR="00E111E7" w:rsidRDefault="00E111E7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E111E7" w:rsidRDefault="00E111E7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E111E7" w:rsidTr="00DE4D46">
        <w:tc>
          <w:tcPr>
            <w:tcW w:w="7621" w:type="dxa"/>
          </w:tcPr>
          <w:p w:rsidR="00E111E7" w:rsidRDefault="00E111E7" w:rsidP="00E111E7">
            <w:pPr>
              <w:pStyle w:val="TableParagraph"/>
              <w:spacing w:line="254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Održavanje javnih površina na kojima nije dopušten promet</w:t>
            </w:r>
            <w:r>
              <w:rPr>
                <w:b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motornim </w:t>
            </w:r>
            <w:r>
              <w:rPr>
                <w:b/>
                <w:sz w:val="24"/>
              </w:rPr>
              <w:t>vozilima</w:t>
            </w:r>
          </w:p>
          <w:p w:rsidR="00E111E7" w:rsidRDefault="00E111E7" w:rsidP="00E111E7">
            <w:r>
              <w:rPr>
                <w:sz w:val="24"/>
              </w:rPr>
              <w:t xml:space="preserve"> Održavanje javnih površina na kojima nije dopušten promet </w:t>
            </w:r>
            <w:proofErr w:type="gramStart"/>
            <w:r>
              <w:rPr>
                <w:sz w:val="24"/>
              </w:rPr>
              <w:t>motornih  </w:t>
            </w:r>
            <w:r>
              <w:rPr>
                <w:w w:val="95"/>
                <w:sz w:val="24"/>
              </w:rPr>
              <w:t>vozila</w:t>
            </w:r>
            <w:proofErr w:type="gramEnd"/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podrazumijeva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održavanje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popravke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tih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površina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kojima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21"/>
                <w:w w:val="95"/>
                <w:sz w:val="24"/>
              </w:rPr>
              <w:t xml:space="preserve">   </w:t>
            </w:r>
            <w:r>
              <w:rPr>
                <w:w w:val="95"/>
                <w:sz w:val="24"/>
              </w:rPr>
              <w:t xml:space="preserve">osigurava </w:t>
            </w:r>
            <w:r>
              <w:rPr>
                <w:sz w:val="24"/>
              </w:rPr>
              <w:t>njihova funkcionalna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ispravnost.</w:t>
            </w:r>
          </w:p>
        </w:tc>
        <w:tc>
          <w:tcPr>
            <w:tcW w:w="1701" w:type="dxa"/>
          </w:tcPr>
          <w:p w:rsidR="00E111E7" w:rsidRDefault="00E111E7" w:rsidP="00DE4D46"/>
          <w:p w:rsidR="00BC5F9A" w:rsidRDefault="00BC5F9A" w:rsidP="00DE4D46"/>
          <w:p w:rsidR="00BC5F9A" w:rsidRDefault="00BC5F9A" w:rsidP="00DE4D46"/>
          <w:p w:rsidR="00BC5F9A" w:rsidRDefault="00BC5F9A" w:rsidP="00DE4D46"/>
          <w:p w:rsidR="00BC5F9A" w:rsidRDefault="00B232D1" w:rsidP="00BC5F9A">
            <w:pPr>
              <w:jc w:val="right"/>
            </w:pPr>
            <w:r>
              <w:t>5</w:t>
            </w:r>
            <w:r w:rsidR="00BC5F9A">
              <w:t>0.000,00</w:t>
            </w:r>
          </w:p>
        </w:tc>
      </w:tr>
    </w:tbl>
    <w:p w:rsidR="00E111E7" w:rsidRDefault="00E111E7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E111E7" w:rsidTr="001C65EE">
        <w:tc>
          <w:tcPr>
            <w:tcW w:w="7621" w:type="dxa"/>
            <w:shd w:val="clear" w:color="auto" w:fill="D9D9D9" w:themeFill="background1" w:themeFillShade="D9"/>
          </w:tcPr>
          <w:p w:rsidR="00E111E7" w:rsidRDefault="00E111E7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111E7" w:rsidRDefault="00E111E7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FFFFFF" w:themeFill="background1"/>
          </w:tcPr>
          <w:p w:rsidR="00E111E7" w:rsidRDefault="00E111E7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E111E7" w:rsidRDefault="00E111E7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E111E7" w:rsidTr="009D18FA">
        <w:tc>
          <w:tcPr>
            <w:tcW w:w="7621" w:type="dxa"/>
            <w:tcBorders>
              <w:bottom w:val="single" w:sz="4" w:space="0" w:color="auto"/>
            </w:tcBorders>
          </w:tcPr>
          <w:p w:rsidR="00E111E7" w:rsidRDefault="002C6964" w:rsidP="00E111E7">
            <w:pPr>
              <w:pStyle w:val="TableParagraph"/>
              <w:spacing w:before="17" w:line="254" w:lineRule="auto"/>
              <w:ind w:right="94"/>
              <w:jc w:val="both"/>
              <w:rPr>
                <w:sz w:val="24"/>
              </w:rPr>
            </w:pPr>
            <w:r w:rsidRPr="002C6964">
              <w:rPr>
                <w:b/>
                <w:sz w:val="24"/>
              </w:rPr>
              <w:t>Održavanje građevina javne odvodnje oborinskih </w:t>
            </w:r>
            <w:r w:rsidR="00E111E7" w:rsidRPr="002C6964">
              <w:rPr>
                <w:b/>
                <w:sz w:val="24"/>
              </w:rPr>
              <w:t>voda</w:t>
            </w:r>
            <w:r w:rsidR="00E111E7">
              <w:rPr>
                <w:sz w:val="24"/>
              </w:rPr>
              <w:t xml:space="preserve"> podrazumijeva </w:t>
            </w:r>
            <w:r w:rsidR="00E111E7">
              <w:rPr>
                <w:w w:val="95"/>
                <w:sz w:val="24"/>
              </w:rPr>
              <w:t>upravljanje</w:t>
            </w:r>
            <w:r w:rsidR="00E111E7">
              <w:rPr>
                <w:spacing w:val="-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i</w:t>
            </w:r>
            <w:r w:rsidR="00E111E7">
              <w:rPr>
                <w:spacing w:val="-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održavanje</w:t>
            </w:r>
            <w:r w:rsidR="00E111E7">
              <w:rPr>
                <w:spacing w:val="-8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građevina</w:t>
            </w:r>
            <w:r w:rsidR="00E111E7">
              <w:rPr>
                <w:spacing w:val="-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koje</w:t>
            </w:r>
            <w:r w:rsidR="00E111E7">
              <w:rPr>
                <w:spacing w:val="-6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služe</w:t>
            </w:r>
            <w:r w:rsidR="00E111E7">
              <w:rPr>
                <w:spacing w:val="-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prihvatu,</w:t>
            </w:r>
            <w:r w:rsidR="00E111E7">
              <w:rPr>
                <w:spacing w:val="-8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odvodnji</w:t>
            </w:r>
            <w:r w:rsidR="00E111E7">
              <w:rPr>
                <w:spacing w:val="-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i</w:t>
            </w:r>
            <w:r w:rsidR="00E111E7">
              <w:rPr>
                <w:spacing w:val="-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 xml:space="preserve">ispuštanju </w:t>
            </w:r>
            <w:r w:rsidR="00E111E7">
              <w:rPr>
                <w:sz w:val="24"/>
              </w:rPr>
              <w:t xml:space="preserve">oborinskih voda iz građevina i površina javne namjene u građevinskom </w:t>
            </w:r>
            <w:r w:rsidR="00E111E7">
              <w:rPr>
                <w:w w:val="95"/>
                <w:sz w:val="24"/>
              </w:rPr>
              <w:t>području,</w:t>
            </w:r>
            <w:r w:rsidR="00E111E7">
              <w:rPr>
                <w:spacing w:val="-9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uključujući</w:t>
            </w:r>
            <w:r w:rsidR="00E111E7">
              <w:rPr>
                <w:spacing w:val="-9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i</w:t>
            </w:r>
            <w:r w:rsidR="00E111E7">
              <w:rPr>
                <w:spacing w:val="-9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građevine</w:t>
            </w:r>
            <w:r w:rsidR="00E111E7">
              <w:rPr>
                <w:spacing w:val="-8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koje</w:t>
            </w:r>
            <w:r w:rsidR="00E111E7">
              <w:rPr>
                <w:spacing w:val="-8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služe</w:t>
            </w:r>
            <w:r w:rsidR="00E111E7">
              <w:rPr>
                <w:spacing w:val="-10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zajedničkom</w:t>
            </w:r>
            <w:r w:rsidR="00E111E7">
              <w:rPr>
                <w:spacing w:val="-8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prihvatu,</w:t>
            </w:r>
            <w:r w:rsidR="00E111E7">
              <w:rPr>
                <w:spacing w:val="-9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odvodnji</w:t>
            </w:r>
            <w:r w:rsidR="00E111E7">
              <w:rPr>
                <w:spacing w:val="-9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 xml:space="preserve">i </w:t>
            </w:r>
            <w:r w:rsidR="00E111E7">
              <w:rPr>
                <w:sz w:val="24"/>
              </w:rPr>
              <w:t>ispuštanju</w:t>
            </w:r>
            <w:r w:rsidR="00E111E7">
              <w:rPr>
                <w:spacing w:val="-24"/>
                <w:sz w:val="24"/>
              </w:rPr>
              <w:t xml:space="preserve"> </w:t>
            </w:r>
            <w:r w:rsidR="00E111E7">
              <w:rPr>
                <w:sz w:val="24"/>
              </w:rPr>
              <w:t>oborinskih</w:t>
            </w:r>
            <w:r w:rsidR="00E111E7">
              <w:rPr>
                <w:spacing w:val="-23"/>
                <w:sz w:val="24"/>
              </w:rPr>
              <w:t xml:space="preserve"> </w:t>
            </w:r>
            <w:r w:rsidR="00E111E7">
              <w:rPr>
                <w:sz w:val="24"/>
              </w:rPr>
              <w:t>i</w:t>
            </w:r>
            <w:r w:rsidR="00E111E7">
              <w:rPr>
                <w:spacing w:val="-24"/>
                <w:sz w:val="24"/>
              </w:rPr>
              <w:t xml:space="preserve"> </w:t>
            </w:r>
            <w:r w:rsidR="00E111E7">
              <w:rPr>
                <w:sz w:val="24"/>
              </w:rPr>
              <w:t>drugih</w:t>
            </w:r>
            <w:r w:rsidR="00E111E7">
              <w:rPr>
                <w:spacing w:val="-24"/>
                <w:sz w:val="24"/>
              </w:rPr>
              <w:t xml:space="preserve"> </w:t>
            </w:r>
            <w:r w:rsidR="00E111E7">
              <w:rPr>
                <w:sz w:val="24"/>
              </w:rPr>
              <w:t>otpadnih</w:t>
            </w:r>
            <w:r w:rsidR="00E111E7">
              <w:rPr>
                <w:spacing w:val="-23"/>
                <w:sz w:val="24"/>
              </w:rPr>
              <w:t xml:space="preserve"> </w:t>
            </w:r>
            <w:r w:rsidR="00E111E7">
              <w:rPr>
                <w:sz w:val="24"/>
              </w:rPr>
              <w:t>voda,</w:t>
            </w:r>
            <w:r w:rsidR="00E111E7">
              <w:rPr>
                <w:spacing w:val="-25"/>
                <w:sz w:val="24"/>
              </w:rPr>
              <w:t xml:space="preserve"> </w:t>
            </w:r>
            <w:r w:rsidR="00E111E7">
              <w:rPr>
                <w:sz w:val="24"/>
              </w:rPr>
              <w:t>osim</w:t>
            </w:r>
            <w:r w:rsidR="00E111E7">
              <w:rPr>
                <w:spacing w:val="-24"/>
                <w:sz w:val="24"/>
              </w:rPr>
              <w:t xml:space="preserve"> </w:t>
            </w:r>
            <w:r w:rsidR="00E111E7">
              <w:rPr>
                <w:sz w:val="24"/>
              </w:rPr>
              <w:t>građevina</w:t>
            </w:r>
            <w:r w:rsidR="00E111E7">
              <w:rPr>
                <w:spacing w:val="-24"/>
                <w:sz w:val="24"/>
              </w:rPr>
              <w:t xml:space="preserve"> </w:t>
            </w:r>
            <w:r w:rsidR="00E111E7">
              <w:rPr>
                <w:sz w:val="24"/>
              </w:rPr>
              <w:t>u</w:t>
            </w:r>
            <w:r w:rsidR="00E111E7">
              <w:rPr>
                <w:spacing w:val="-23"/>
                <w:sz w:val="24"/>
              </w:rPr>
              <w:t xml:space="preserve"> </w:t>
            </w:r>
            <w:r w:rsidR="00E111E7">
              <w:rPr>
                <w:sz w:val="24"/>
              </w:rPr>
              <w:t xml:space="preserve">vlasništvu javnih isporučitelja vodnih usluga koje, prema posebnim propisima o </w:t>
            </w:r>
            <w:r w:rsidR="00E111E7">
              <w:rPr>
                <w:w w:val="95"/>
                <w:sz w:val="24"/>
              </w:rPr>
              <w:t>vodama,</w:t>
            </w:r>
            <w:r w:rsidR="00E111E7">
              <w:rPr>
                <w:spacing w:val="-2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služe</w:t>
            </w:r>
            <w:r w:rsidR="00E111E7">
              <w:rPr>
                <w:spacing w:val="-2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zajedničkom</w:t>
            </w:r>
            <w:r w:rsidR="00E111E7">
              <w:rPr>
                <w:spacing w:val="-26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prihvatu,</w:t>
            </w:r>
            <w:r w:rsidR="00E111E7">
              <w:rPr>
                <w:spacing w:val="-26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odvodnji</w:t>
            </w:r>
            <w:r w:rsidR="00E111E7">
              <w:rPr>
                <w:spacing w:val="-26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i</w:t>
            </w:r>
            <w:r w:rsidR="00E111E7">
              <w:rPr>
                <w:spacing w:val="-2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ispuštanju</w:t>
            </w:r>
            <w:r w:rsidR="00E111E7">
              <w:rPr>
                <w:spacing w:val="-27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oborinskih</w:t>
            </w:r>
            <w:r w:rsidR="00E111E7">
              <w:rPr>
                <w:spacing w:val="-25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>i</w:t>
            </w:r>
            <w:r w:rsidR="00E111E7">
              <w:rPr>
                <w:spacing w:val="-29"/>
                <w:w w:val="95"/>
                <w:sz w:val="24"/>
              </w:rPr>
              <w:t xml:space="preserve"> </w:t>
            </w:r>
            <w:r w:rsidR="00E111E7">
              <w:rPr>
                <w:w w:val="95"/>
                <w:sz w:val="24"/>
              </w:rPr>
              <w:t xml:space="preserve">drugih </w:t>
            </w:r>
            <w:r w:rsidR="00E111E7">
              <w:rPr>
                <w:sz w:val="24"/>
              </w:rPr>
              <w:t>otpadnih</w:t>
            </w:r>
            <w:r w:rsidR="00E111E7">
              <w:rPr>
                <w:spacing w:val="-12"/>
                <w:sz w:val="24"/>
              </w:rPr>
              <w:t xml:space="preserve"> </w:t>
            </w:r>
            <w:r w:rsidR="00E111E7">
              <w:rPr>
                <w:sz w:val="24"/>
              </w:rPr>
              <w:t>voda.</w:t>
            </w:r>
          </w:p>
          <w:p w:rsidR="00E111E7" w:rsidRDefault="00E111E7" w:rsidP="001C65EE">
            <w:pPr>
              <w:pStyle w:val="TableParagraph"/>
              <w:spacing w:before="2" w:line="256" w:lineRule="auto"/>
              <w:ind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Održavanje građevina javne odvodnje također podrazumijeva održavanje sustava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odvodnju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javnim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cestama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prolaze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kroz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naselje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dio </w:t>
            </w:r>
            <w:r>
              <w:rPr>
                <w:sz w:val="24"/>
              </w:rPr>
              <w:t>mjesne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kanalizacijske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kanalske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mreže.</w:t>
            </w:r>
          </w:p>
          <w:p w:rsidR="001C65EE" w:rsidRPr="001C65EE" w:rsidRDefault="001C65EE" w:rsidP="001C65EE">
            <w:pPr>
              <w:pStyle w:val="TableParagraph"/>
              <w:spacing w:before="2" w:line="256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11E7" w:rsidRDefault="00E111E7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A56D6" w:rsidP="008C3D9C">
            <w:pPr>
              <w:jc w:val="right"/>
            </w:pPr>
            <w:r>
              <w:t>100.000,00</w:t>
            </w:r>
          </w:p>
        </w:tc>
      </w:tr>
      <w:tr w:rsidR="009D18FA" w:rsidTr="009D18FA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18FA" w:rsidRDefault="009D18FA" w:rsidP="00DE4D4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18FA" w:rsidRDefault="009D18FA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</w:p>
        </w:tc>
      </w:tr>
      <w:tr w:rsidR="009D18FA" w:rsidTr="009D18FA">
        <w:tc>
          <w:tcPr>
            <w:tcW w:w="76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18FA" w:rsidRDefault="009D18FA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D18FA" w:rsidRDefault="009D18FA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18FA" w:rsidRDefault="009D18FA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9D18FA" w:rsidRDefault="009D18FA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9D18FA" w:rsidTr="00E111E7">
        <w:tc>
          <w:tcPr>
            <w:tcW w:w="7621" w:type="dxa"/>
          </w:tcPr>
          <w:p w:rsidR="009D18FA" w:rsidRDefault="009D18FA" w:rsidP="004B21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Održavanje javnih zelenih površina</w:t>
            </w:r>
          </w:p>
          <w:p w:rsidR="009D18FA" w:rsidRDefault="009D18FA" w:rsidP="004B215F">
            <w:pPr>
              <w:pStyle w:val="TableParagraph"/>
              <w:spacing w:before="17" w:line="254" w:lineRule="auto"/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Održavanje javnih zelenih površina</w:t>
            </w:r>
            <w:proofErr w:type="gramStart"/>
            <w:r>
              <w:rPr>
                <w:sz w:val="24"/>
              </w:rPr>
              <w:t> </w:t>
            </w:r>
            <w:r>
              <w:rPr>
                <w:spacing w:val="-52"/>
                <w:sz w:val="24"/>
              </w:rPr>
              <w:t> </w:t>
            </w:r>
            <w:r>
              <w:rPr>
                <w:sz w:val="24"/>
              </w:rPr>
              <w:t>podrazumijeva</w:t>
            </w:r>
            <w:proofErr w:type="gramEnd"/>
            <w:r>
              <w:rPr>
                <w:sz w:val="24"/>
              </w:rPr>
              <w:t xml:space="preserve"> košnju, obrezivanje i </w:t>
            </w:r>
            <w:r>
              <w:rPr>
                <w:w w:val="95"/>
                <w:sz w:val="24"/>
              </w:rPr>
              <w:t>sakupljanje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biološkog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otpada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javnih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zelenih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površina,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obnovu,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održavanje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 njegu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drveća,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ukrasnog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grmlja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drugog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bilja,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popločenih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nasipanih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površina </w:t>
            </w:r>
            <w:r>
              <w:rPr>
                <w:sz w:val="24"/>
              </w:rPr>
              <w:t>u parkovima, opreme na dječjim igralištima, fitosanitarna zaštita bilja i biljnog materijala za potrebe održavanja i drugi poslovi potrebni za održavanje tih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površina.</w:t>
            </w:r>
          </w:p>
          <w:p w:rsidR="009D18FA" w:rsidRPr="004B215F" w:rsidRDefault="009D18FA" w:rsidP="004B215F">
            <w:pPr>
              <w:pStyle w:val="TableParagraph"/>
              <w:tabs>
                <w:tab w:val="left" w:pos="1446"/>
                <w:tab w:val="left" w:pos="2445"/>
                <w:tab w:val="left" w:pos="3623"/>
                <w:tab w:val="left" w:pos="4497"/>
                <w:tab w:val="left" w:pos="4785"/>
                <w:tab w:val="left" w:pos="5903"/>
                <w:tab w:val="left" w:pos="7022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Održava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oprema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na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 w:rsidR="008C3D9C">
              <w:rPr>
                <w:w w:val="95"/>
                <w:sz w:val="24"/>
              </w:rPr>
              <w:t xml:space="preserve"> 2</w:t>
            </w:r>
            <w:proofErr w:type="gramEnd"/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dječ</w:t>
            </w:r>
            <w:r w:rsidR="008C3D9C">
              <w:rPr>
                <w:w w:val="95"/>
                <w:sz w:val="24"/>
              </w:rPr>
              <w:t xml:space="preserve">ja 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igrališta.</w:t>
            </w:r>
          </w:p>
        </w:tc>
        <w:tc>
          <w:tcPr>
            <w:tcW w:w="1701" w:type="dxa"/>
          </w:tcPr>
          <w:p w:rsidR="009D18FA" w:rsidRDefault="009D18FA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BC5F9A" w:rsidRDefault="00BC5F9A" w:rsidP="00DE4D46"/>
          <w:p w:rsidR="008C3D9C" w:rsidRDefault="008C3D9C" w:rsidP="00DE4D46"/>
          <w:p w:rsidR="008C3D9C" w:rsidRDefault="008C3D9C" w:rsidP="00DE4D46"/>
          <w:p w:rsidR="008C3D9C" w:rsidRDefault="00B232D1" w:rsidP="008C3D9C">
            <w:pPr>
              <w:jc w:val="right"/>
            </w:pPr>
            <w:r>
              <w:t>15</w:t>
            </w:r>
            <w:r w:rsidR="008544F3">
              <w:t>0</w:t>
            </w:r>
            <w:r w:rsidR="00BC5F9A">
              <w:t>.000,00</w:t>
            </w:r>
          </w:p>
        </w:tc>
      </w:tr>
    </w:tbl>
    <w:p w:rsidR="00E111E7" w:rsidRDefault="00E111E7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4B215F" w:rsidTr="00DE4D46">
        <w:tc>
          <w:tcPr>
            <w:tcW w:w="7621" w:type="dxa"/>
            <w:shd w:val="clear" w:color="auto" w:fill="D9D9D9" w:themeFill="background1" w:themeFillShade="D9"/>
          </w:tcPr>
          <w:p w:rsidR="004B215F" w:rsidRDefault="004B215F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4B215F" w:rsidRDefault="004B215F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215F" w:rsidRDefault="004B215F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4B215F" w:rsidRDefault="004B215F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4B215F" w:rsidTr="00DE4D46">
        <w:tc>
          <w:tcPr>
            <w:tcW w:w="7621" w:type="dxa"/>
          </w:tcPr>
          <w:p w:rsidR="004B215F" w:rsidRDefault="004B215F" w:rsidP="004B21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građevina, uređaja i predmeta javne namjene</w:t>
            </w:r>
          </w:p>
          <w:p w:rsidR="004B215F" w:rsidRDefault="004B215F" w:rsidP="004B215F">
            <w:pPr>
              <w:pStyle w:val="TableParagraph"/>
              <w:spacing w:before="17" w:line="254" w:lineRule="auto"/>
              <w:ind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Održavanje građevina i uređaja javne namjene podrazumijeva održavanje, </w:t>
            </w:r>
            <w:r>
              <w:rPr>
                <w:sz w:val="24"/>
              </w:rPr>
              <w:t>popravci i čišćenje tih građevina, uređaja i predmeta.</w:t>
            </w:r>
          </w:p>
          <w:p w:rsidR="004B215F" w:rsidRDefault="008C3D9C" w:rsidP="004B215F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Obuhvaćeno je 4 autobusne čekaonice, 30</w:t>
            </w:r>
            <w:r w:rsidR="004B215F">
              <w:rPr>
                <w:sz w:val="24"/>
              </w:rPr>
              <w:t xml:space="preserve"> koševa za</w:t>
            </w:r>
            <w:r>
              <w:rPr>
                <w:sz w:val="24"/>
              </w:rPr>
              <w:t xml:space="preserve"> otpatke, 4 spomenika, 1 javni sat, te 1 fontana.</w:t>
            </w:r>
          </w:p>
          <w:p w:rsidR="004B215F" w:rsidRPr="004B215F" w:rsidRDefault="004B215F" w:rsidP="004B215F">
            <w:pPr>
              <w:pStyle w:val="TableParagraph"/>
              <w:tabs>
                <w:tab w:val="left" w:pos="1446"/>
                <w:tab w:val="left" w:pos="2445"/>
                <w:tab w:val="left" w:pos="3623"/>
                <w:tab w:val="left" w:pos="4497"/>
                <w:tab w:val="left" w:pos="4785"/>
                <w:tab w:val="left" w:pos="5903"/>
                <w:tab w:val="left" w:pos="7022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U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održavanje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uključeni</w:t>
            </w:r>
            <w:r>
              <w:rPr>
                <w:spacing w:val="-36"/>
                <w:w w:val="95"/>
                <w:sz w:val="24"/>
              </w:rPr>
              <w:t xml:space="preserve">  </w:t>
            </w:r>
            <w:r>
              <w:rPr>
                <w:w w:val="95"/>
                <w:sz w:val="24"/>
              </w:rPr>
              <w:t>građevinski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bravarski,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staklarski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vodoinstalaterski </w:t>
            </w:r>
            <w:r>
              <w:rPr>
                <w:sz w:val="24"/>
              </w:rPr>
              <w:t>radovi.</w:t>
            </w:r>
          </w:p>
        </w:tc>
        <w:tc>
          <w:tcPr>
            <w:tcW w:w="1701" w:type="dxa"/>
          </w:tcPr>
          <w:p w:rsidR="008C3D9C" w:rsidRDefault="008C3D9C" w:rsidP="00DE4D46"/>
          <w:p w:rsidR="008C3D9C" w:rsidRDefault="008C3D9C" w:rsidP="00DE4D46"/>
          <w:p w:rsidR="008C3D9C" w:rsidRDefault="008C3D9C" w:rsidP="00DE4D46"/>
          <w:p w:rsidR="00BC5F9A" w:rsidRDefault="00BC5F9A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3541C6" w:rsidP="00BC5F9A">
            <w:pPr>
              <w:jc w:val="right"/>
            </w:pPr>
            <w:r>
              <w:t>80</w:t>
            </w:r>
            <w:r w:rsidR="00BC5F9A">
              <w:t>.000,00</w:t>
            </w:r>
          </w:p>
        </w:tc>
      </w:tr>
    </w:tbl>
    <w:p w:rsidR="004B215F" w:rsidRDefault="004B215F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p w:rsidR="009D18FA" w:rsidRDefault="009D18FA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E71F76" w:rsidTr="00DE4D46">
        <w:tc>
          <w:tcPr>
            <w:tcW w:w="7621" w:type="dxa"/>
            <w:shd w:val="clear" w:color="auto" w:fill="D9D9D9" w:themeFill="background1" w:themeFillShade="D9"/>
          </w:tcPr>
          <w:p w:rsidR="00E71F76" w:rsidRDefault="00E71F76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71F76" w:rsidRDefault="00E71F76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71F76" w:rsidRDefault="00E71F76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E71F76" w:rsidRDefault="00E71F76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E71F76" w:rsidTr="00DE4D46">
        <w:tc>
          <w:tcPr>
            <w:tcW w:w="7621" w:type="dxa"/>
          </w:tcPr>
          <w:p w:rsidR="00E71F76" w:rsidRDefault="00E71F76" w:rsidP="00E71F7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Održavanje čistoće javnih površina</w:t>
            </w:r>
          </w:p>
          <w:p w:rsidR="00E71F76" w:rsidRDefault="00E71F76" w:rsidP="00E71F76">
            <w:pPr>
              <w:pStyle w:val="TableParagraph"/>
              <w:spacing w:before="17" w:line="254" w:lineRule="auto"/>
              <w:ind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Održavanje čistoće javnih površina podrazumijeva čišćenje površina javne </w:t>
            </w:r>
            <w:r>
              <w:rPr>
                <w:sz w:val="24"/>
              </w:rPr>
              <w:t>namjene,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obuhvaća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ručno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strojno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čišćenje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pranje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od otpada, snijega i leda, kao i postavljanje i čišćenje košarica za otpatke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 uklanjanje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nepoznata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odbacila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površinu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 zemljište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17"/>
                <w:sz w:val="24"/>
              </w:rPr>
              <w:t xml:space="preserve"> </w:t>
            </w:r>
            <w:r w:rsidR="00F905C1">
              <w:rPr>
                <w:sz w:val="24"/>
              </w:rPr>
              <w:t>Perušić</w:t>
            </w:r>
            <w:r>
              <w:rPr>
                <w:sz w:val="24"/>
              </w:rPr>
              <w:t>.</w:t>
            </w:r>
          </w:p>
          <w:p w:rsidR="00E71F76" w:rsidRDefault="00E71F76" w:rsidP="00E71F76">
            <w:pPr>
              <w:pStyle w:val="TableParagraph"/>
              <w:spacing w:before="1" w:line="254" w:lineRule="auto"/>
              <w:ind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Održavanje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čistoće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također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podrazumijeva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čišćenje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javnih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cesta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prolaze </w:t>
            </w:r>
            <w:r>
              <w:rPr>
                <w:sz w:val="24"/>
              </w:rPr>
              <w:t>kroz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naselje.</w:t>
            </w:r>
          </w:p>
          <w:p w:rsidR="00E71F76" w:rsidRPr="004B215F" w:rsidRDefault="00E71F76" w:rsidP="00E71F7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71F76" w:rsidRDefault="00E71F76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8C3D9C" w:rsidRDefault="008C3D9C" w:rsidP="00DE4D46"/>
          <w:p w:rsidR="00BC5F9A" w:rsidRDefault="00E945C2" w:rsidP="00BC5F9A">
            <w:pPr>
              <w:jc w:val="right"/>
            </w:pPr>
            <w:r>
              <w:t>5</w:t>
            </w:r>
            <w:r w:rsidR="00EC1260">
              <w:t>0</w:t>
            </w:r>
            <w:r w:rsidR="00BC5F9A">
              <w:t>0.000,00</w:t>
            </w:r>
          </w:p>
          <w:p w:rsidR="008C3D9C" w:rsidRDefault="008C3D9C" w:rsidP="00DE4D46"/>
        </w:tc>
      </w:tr>
    </w:tbl>
    <w:p w:rsidR="00E71F76" w:rsidRDefault="00E71F76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E71F76" w:rsidTr="00DE4D46">
        <w:tc>
          <w:tcPr>
            <w:tcW w:w="7621" w:type="dxa"/>
            <w:shd w:val="clear" w:color="auto" w:fill="D9D9D9" w:themeFill="background1" w:themeFillShade="D9"/>
          </w:tcPr>
          <w:p w:rsidR="00E71F76" w:rsidRDefault="00E71F76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71F76" w:rsidRDefault="00E71F76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71F76" w:rsidRDefault="00E71F76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E71F76" w:rsidRDefault="00E71F76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E71F76" w:rsidTr="00DE4D46">
        <w:tc>
          <w:tcPr>
            <w:tcW w:w="7621" w:type="dxa"/>
          </w:tcPr>
          <w:p w:rsidR="00E71F76" w:rsidRDefault="00E71F76" w:rsidP="00E71F7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javne rasvjete</w:t>
            </w:r>
          </w:p>
          <w:p w:rsidR="00E71F76" w:rsidRPr="004B215F" w:rsidRDefault="00E71F76" w:rsidP="004C7883">
            <w:pPr>
              <w:pStyle w:val="TableParagraph"/>
              <w:spacing w:before="17" w:line="254" w:lineRule="auto"/>
              <w:ind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Održavanje</w:t>
            </w:r>
            <w:r>
              <w:rPr>
                <w:spacing w:val="-34"/>
                <w:w w:val="95"/>
                <w:sz w:val="24"/>
              </w:rPr>
              <w:t> </w:t>
            </w:r>
            <w:r>
              <w:rPr>
                <w:w w:val="95"/>
                <w:sz w:val="24"/>
              </w:rPr>
              <w:t>javne</w:t>
            </w:r>
            <w:r>
              <w:rPr>
                <w:spacing w:val="-21"/>
                <w:w w:val="95"/>
                <w:sz w:val="24"/>
              </w:rPr>
              <w:t> </w:t>
            </w:r>
            <w:r>
              <w:rPr>
                <w:w w:val="95"/>
                <w:sz w:val="24"/>
              </w:rPr>
              <w:t>rasvjete</w:t>
            </w:r>
            <w:r>
              <w:rPr>
                <w:spacing w:val="-34"/>
                <w:w w:val="95"/>
                <w:sz w:val="24"/>
              </w:rPr>
              <w:t> </w:t>
            </w:r>
            <w:r>
              <w:rPr>
                <w:w w:val="95"/>
                <w:sz w:val="24"/>
              </w:rPr>
              <w:t>podrazumijeva</w:t>
            </w:r>
            <w:r>
              <w:rPr>
                <w:spacing w:val="-21"/>
                <w:w w:val="95"/>
                <w:sz w:val="24"/>
              </w:rPr>
              <w:t> </w:t>
            </w:r>
            <w:r>
              <w:rPr>
                <w:w w:val="95"/>
                <w:sz w:val="24"/>
              </w:rPr>
              <w:t>upravljanje</w:t>
            </w:r>
            <w:r>
              <w:rPr>
                <w:spacing w:val="-21"/>
                <w:w w:val="95"/>
                <w:sz w:val="24"/>
              </w:rPr>
              <w:t> </w:t>
            </w:r>
            <w:r>
              <w:rPr>
                <w:w w:val="95"/>
                <w:sz w:val="24"/>
              </w:rPr>
              <w:t>i održavanje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instalacija </w:t>
            </w:r>
            <w:r>
              <w:rPr>
                <w:sz w:val="24"/>
              </w:rPr>
              <w:t>javne rasvjete, uključujući podmirivanje troškova električne energije, za rasvjetljavanje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namjene.</w:t>
            </w:r>
          </w:p>
        </w:tc>
        <w:tc>
          <w:tcPr>
            <w:tcW w:w="1701" w:type="dxa"/>
          </w:tcPr>
          <w:p w:rsidR="00E71F76" w:rsidRDefault="00E71F76" w:rsidP="00DE4D46"/>
          <w:p w:rsidR="008C50B9" w:rsidRDefault="008C50B9" w:rsidP="00DE4D46"/>
          <w:p w:rsidR="008C50B9" w:rsidRDefault="008C50B9" w:rsidP="00DE4D46"/>
          <w:p w:rsidR="008C50B9" w:rsidRDefault="008C50B9" w:rsidP="004C7883"/>
          <w:p w:rsidR="008C50B9" w:rsidRDefault="0061127C" w:rsidP="00E945C2">
            <w:pPr>
              <w:jc w:val="right"/>
            </w:pPr>
            <w:r>
              <w:t>3</w:t>
            </w:r>
            <w:r w:rsidR="00E945C2">
              <w:t>60</w:t>
            </w:r>
            <w:r w:rsidR="008C50B9">
              <w:t>.000,00</w:t>
            </w:r>
          </w:p>
        </w:tc>
      </w:tr>
    </w:tbl>
    <w:p w:rsidR="00E71F76" w:rsidRDefault="00E71F76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4034B2" w:rsidTr="00DE4D46">
        <w:tc>
          <w:tcPr>
            <w:tcW w:w="7621" w:type="dxa"/>
            <w:shd w:val="clear" w:color="auto" w:fill="D9D9D9" w:themeFill="background1" w:themeFillShade="D9"/>
          </w:tcPr>
          <w:p w:rsidR="004034B2" w:rsidRDefault="004034B2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4034B2" w:rsidRDefault="004034B2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34B2" w:rsidRDefault="004034B2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4034B2" w:rsidRDefault="004034B2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4034B2" w:rsidTr="00DE4D46">
        <w:tc>
          <w:tcPr>
            <w:tcW w:w="7621" w:type="dxa"/>
          </w:tcPr>
          <w:p w:rsidR="004034B2" w:rsidRDefault="004034B2" w:rsidP="00DE4D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Dezinfekcija, dezinsekcija, deratizacija</w:t>
            </w:r>
          </w:p>
          <w:p w:rsidR="004034B2" w:rsidRPr="004034B2" w:rsidRDefault="004034B2" w:rsidP="004034B2">
            <w:pPr>
              <w:pStyle w:val="TableParagraph"/>
              <w:spacing w:line="274" w:lineRule="exact"/>
              <w:rPr>
                <w:sz w:val="24"/>
              </w:rPr>
            </w:pPr>
            <w:r w:rsidRPr="004034B2">
              <w:rPr>
                <w:sz w:val="24"/>
              </w:rPr>
              <w:t>Dezinfekcija, dezinsekcija, deratizacija</w:t>
            </w:r>
            <w:r>
              <w:rPr>
                <w:sz w:val="24"/>
              </w:rPr>
              <w:t xml:space="preserve"> podrazumijeva provođenje obveznih preventivnih mjera radi sustavnog suzbijanja insekata i glodavaca u objektima u vlasništvu Općine Perušić.</w:t>
            </w:r>
          </w:p>
          <w:p w:rsidR="004034B2" w:rsidRPr="004B215F" w:rsidRDefault="004034B2" w:rsidP="004034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4034B2" w:rsidRDefault="004034B2" w:rsidP="00DE4D46"/>
          <w:p w:rsidR="003E15B2" w:rsidRDefault="003E15B2" w:rsidP="00DE4D46"/>
          <w:p w:rsidR="003E15B2" w:rsidRDefault="003E15B2" w:rsidP="00DE4D46"/>
          <w:p w:rsidR="003E15B2" w:rsidRDefault="003E15B2" w:rsidP="00DE4D46"/>
          <w:p w:rsidR="003E15B2" w:rsidRDefault="003E15B2" w:rsidP="003E15B2">
            <w:pPr>
              <w:jc w:val="right"/>
            </w:pPr>
            <w:r>
              <w:t>15.000,00</w:t>
            </w:r>
          </w:p>
        </w:tc>
      </w:tr>
    </w:tbl>
    <w:p w:rsidR="004034B2" w:rsidRDefault="004034B2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4034B2" w:rsidTr="00DE4D46">
        <w:tc>
          <w:tcPr>
            <w:tcW w:w="7621" w:type="dxa"/>
            <w:shd w:val="clear" w:color="auto" w:fill="D9D9D9" w:themeFill="background1" w:themeFillShade="D9"/>
          </w:tcPr>
          <w:p w:rsidR="004034B2" w:rsidRDefault="004034B2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4034B2" w:rsidRDefault="004034B2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34B2" w:rsidRDefault="004034B2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4034B2" w:rsidRDefault="004034B2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4034B2" w:rsidTr="00DE4D46">
        <w:tc>
          <w:tcPr>
            <w:tcW w:w="7621" w:type="dxa"/>
          </w:tcPr>
          <w:p w:rsidR="004034B2" w:rsidRDefault="004034B2" w:rsidP="00DE4D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Veterinarsko – higijeničarski poslovi</w:t>
            </w:r>
          </w:p>
          <w:p w:rsidR="004034B2" w:rsidRPr="004B215F" w:rsidRDefault="004034B2" w:rsidP="008816A2">
            <w:pPr>
              <w:pStyle w:val="TableParagraph"/>
              <w:spacing w:line="274" w:lineRule="exact"/>
              <w:rPr>
                <w:sz w:val="24"/>
              </w:rPr>
            </w:pPr>
            <w:r w:rsidRPr="004034B2">
              <w:rPr>
                <w:sz w:val="24"/>
              </w:rPr>
              <w:t>Veterinarsko – higijeničarski poslovi</w:t>
            </w:r>
            <w:r>
              <w:rPr>
                <w:sz w:val="24"/>
              </w:rPr>
              <w:t xml:space="preserve"> podrazumijevaj</w:t>
            </w:r>
            <w:r w:rsidR="008816A2">
              <w:rPr>
                <w:sz w:val="24"/>
              </w:rPr>
              <w:t>u hvatanje i zbrinjavanje pasa i</w:t>
            </w:r>
            <w:r>
              <w:rPr>
                <w:sz w:val="24"/>
              </w:rPr>
              <w:t xml:space="preserve"> mačaka bez nadzora, te uklanjanje uginulih pasa i mačaka i drugih životinja s javnih površina.</w:t>
            </w:r>
          </w:p>
        </w:tc>
        <w:tc>
          <w:tcPr>
            <w:tcW w:w="1701" w:type="dxa"/>
          </w:tcPr>
          <w:p w:rsidR="004034B2" w:rsidRDefault="004034B2" w:rsidP="00DE4D46"/>
          <w:p w:rsidR="005D53DE" w:rsidRDefault="005D53DE" w:rsidP="00DE4D46"/>
          <w:p w:rsidR="005D53DE" w:rsidRDefault="005D53DE" w:rsidP="00DE4D46"/>
          <w:p w:rsidR="005D53DE" w:rsidRDefault="005D53DE" w:rsidP="00DE4D46"/>
          <w:p w:rsidR="005D53DE" w:rsidRDefault="005D53DE" w:rsidP="005D53DE">
            <w:pPr>
              <w:jc w:val="right"/>
            </w:pPr>
            <w:r>
              <w:t>7.500,00</w:t>
            </w:r>
          </w:p>
        </w:tc>
      </w:tr>
    </w:tbl>
    <w:p w:rsidR="004034B2" w:rsidRDefault="004034B2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F905C1" w:rsidTr="00DE4D46">
        <w:tc>
          <w:tcPr>
            <w:tcW w:w="7621" w:type="dxa"/>
            <w:shd w:val="clear" w:color="auto" w:fill="D9D9D9" w:themeFill="background1" w:themeFillShade="D9"/>
          </w:tcPr>
          <w:p w:rsidR="00F905C1" w:rsidRDefault="00F905C1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F905C1" w:rsidRDefault="00F905C1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05C1" w:rsidRDefault="00F905C1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F905C1" w:rsidRDefault="00F905C1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F905C1" w:rsidTr="00DE4D46">
        <w:tc>
          <w:tcPr>
            <w:tcW w:w="7621" w:type="dxa"/>
          </w:tcPr>
          <w:p w:rsidR="00F905C1" w:rsidRDefault="00F905C1" w:rsidP="00DE4D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Prigodno ukrašavanje naselja</w:t>
            </w:r>
          </w:p>
          <w:p w:rsidR="00F905C1" w:rsidRPr="004B215F" w:rsidRDefault="00F905C1" w:rsidP="00C765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Prigodno ukrašavanje naselja – iluminacija podrazumijeva </w:t>
            </w:r>
            <w:proofErr w:type="gramStart"/>
            <w:r>
              <w:rPr>
                <w:sz w:val="24"/>
              </w:rPr>
              <w:t>postavljanje  prigodne</w:t>
            </w:r>
            <w:proofErr w:type="gramEnd"/>
            <w:r>
              <w:rPr>
                <w:sz w:val="24"/>
              </w:rPr>
              <w:t xml:space="preserve"> iluminacije i dekoracije za državne praznike, blagdane i druge manifestacije.</w:t>
            </w:r>
          </w:p>
        </w:tc>
        <w:tc>
          <w:tcPr>
            <w:tcW w:w="1701" w:type="dxa"/>
          </w:tcPr>
          <w:p w:rsidR="00F905C1" w:rsidRDefault="00F905C1" w:rsidP="00DE4D46"/>
          <w:p w:rsidR="005D53DE" w:rsidRDefault="005D53DE" w:rsidP="00DE4D46"/>
          <w:p w:rsidR="005D53DE" w:rsidRDefault="005D53DE" w:rsidP="00DE4D46"/>
          <w:p w:rsidR="005D53DE" w:rsidRDefault="003541C6" w:rsidP="00C76534">
            <w:pPr>
              <w:jc w:val="right"/>
            </w:pPr>
            <w:r>
              <w:t>4</w:t>
            </w:r>
            <w:r w:rsidR="008544F3">
              <w:t>0</w:t>
            </w:r>
            <w:r w:rsidR="00C76534">
              <w:t>.000,00</w:t>
            </w:r>
          </w:p>
        </w:tc>
      </w:tr>
    </w:tbl>
    <w:p w:rsidR="00F905C1" w:rsidRDefault="00F905C1"/>
    <w:p w:rsidR="004C7883" w:rsidRDefault="004C7883"/>
    <w:p w:rsidR="004C7883" w:rsidRDefault="004C7883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001A02" w:rsidTr="00DE4D46">
        <w:tc>
          <w:tcPr>
            <w:tcW w:w="7621" w:type="dxa"/>
            <w:shd w:val="clear" w:color="auto" w:fill="D9D9D9" w:themeFill="background1" w:themeFillShade="D9"/>
          </w:tcPr>
          <w:p w:rsidR="00001A02" w:rsidRDefault="00001A02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001A02" w:rsidRDefault="00001A02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1A02" w:rsidRDefault="00001A02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001A02" w:rsidRDefault="00001A02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001A02" w:rsidTr="00DE4D46">
        <w:tc>
          <w:tcPr>
            <w:tcW w:w="7621" w:type="dxa"/>
          </w:tcPr>
          <w:p w:rsidR="00001A02" w:rsidRDefault="00001A02" w:rsidP="00DE4D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Sanacija divljih odlagališta</w:t>
            </w:r>
          </w:p>
          <w:p w:rsidR="00001A02" w:rsidRPr="004B215F" w:rsidRDefault="00001A02" w:rsidP="008816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Pod sanacijom divljih odlagališta podrazuimijeva se prikupljanje komunalnog otpada sa divljih odlagališta</w:t>
            </w:r>
            <w:r w:rsidR="003110C2">
              <w:rPr>
                <w:sz w:val="24"/>
              </w:rPr>
              <w:t>, te njegov odvoz i odlaganje na odlagalištu komunalnog otpada, kao i saniranje i zatvaranje divljeg odlagališta.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01A02" w:rsidRDefault="00001A02" w:rsidP="00DE4D46"/>
          <w:p w:rsidR="00EC1260" w:rsidRDefault="00EC1260" w:rsidP="00DE4D46"/>
          <w:p w:rsidR="00EC1260" w:rsidRDefault="00EC1260" w:rsidP="00DE4D46"/>
          <w:p w:rsidR="00EC1260" w:rsidRDefault="00EC1260" w:rsidP="00DE4D46"/>
          <w:p w:rsidR="00EC1260" w:rsidRDefault="005729DB" w:rsidP="00EC1260">
            <w:pPr>
              <w:jc w:val="right"/>
            </w:pPr>
            <w:r>
              <w:t>5.000</w:t>
            </w:r>
            <w:r w:rsidR="00EC1260">
              <w:t>,00</w:t>
            </w:r>
          </w:p>
        </w:tc>
      </w:tr>
    </w:tbl>
    <w:p w:rsidR="003110C2" w:rsidRDefault="003110C2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3110C2" w:rsidTr="00DE4D46">
        <w:tc>
          <w:tcPr>
            <w:tcW w:w="7621" w:type="dxa"/>
            <w:shd w:val="clear" w:color="auto" w:fill="D9D9D9" w:themeFill="background1" w:themeFillShade="D9"/>
          </w:tcPr>
          <w:p w:rsidR="003110C2" w:rsidRDefault="003110C2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110C2" w:rsidRDefault="003110C2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10C2" w:rsidRDefault="003110C2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3110C2" w:rsidRDefault="003110C2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3110C2" w:rsidTr="00DE4D46">
        <w:tc>
          <w:tcPr>
            <w:tcW w:w="7621" w:type="dxa"/>
          </w:tcPr>
          <w:p w:rsidR="003110C2" w:rsidRDefault="003110C2" w:rsidP="00DE4D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odlagališta komunalnog otpada</w:t>
            </w:r>
          </w:p>
          <w:p w:rsidR="003110C2" w:rsidRPr="004B215F" w:rsidRDefault="003110C2" w:rsidP="00311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Pod održavanjem odlagališta komunalnog otpada podrazumijeva se upravljanje odlagalištem otpada, popravci na odlagalištu (ograda i sl.), njegovo uređenje i zatvaranje.</w:t>
            </w:r>
          </w:p>
        </w:tc>
        <w:tc>
          <w:tcPr>
            <w:tcW w:w="1701" w:type="dxa"/>
          </w:tcPr>
          <w:p w:rsidR="003110C2" w:rsidRDefault="003110C2" w:rsidP="00DE4D46"/>
          <w:p w:rsidR="003E15B2" w:rsidRDefault="003E15B2" w:rsidP="00DE4D46"/>
          <w:p w:rsidR="003E15B2" w:rsidRDefault="003E15B2" w:rsidP="00DE4D46"/>
          <w:p w:rsidR="003E15B2" w:rsidRDefault="00E945C2" w:rsidP="003E15B2">
            <w:pPr>
              <w:jc w:val="right"/>
            </w:pPr>
            <w:r>
              <w:t>7</w:t>
            </w:r>
            <w:r w:rsidR="008A56D6">
              <w:t>0.000,00</w:t>
            </w:r>
          </w:p>
        </w:tc>
      </w:tr>
    </w:tbl>
    <w:p w:rsidR="001C65EE" w:rsidRDefault="001C65EE"/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3110C2" w:rsidTr="00DE4D46">
        <w:tc>
          <w:tcPr>
            <w:tcW w:w="7621" w:type="dxa"/>
            <w:shd w:val="clear" w:color="auto" w:fill="D9D9D9" w:themeFill="background1" w:themeFillShade="D9"/>
          </w:tcPr>
          <w:p w:rsidR="003110C2" w:rsidRDefault="003110C2" w:rsidP="00DE4D4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110C2" w:rsidRDefault="003110C2" w:rsidP="00DE4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Opis i opseg poslova održavanja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10C2" w:rsidRDefault="003110C2" w:rsidP="00DE4D46">
            <w:pPr>
              <w:pStyle w:val="TableParagraph"/>
              <w:spacing w:before="2" w:line="254" w:lineRule="auto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Procjena troškova</w:t>
            </w:r>
          </w:p>
          <w:p w:rsidR="003110C2" w:rsidRDefault="003110C2" w:rsidP="00DE4D46">
            <w:pPr>
              <w:pStyle w:val="TableParagraph"/>
              <w:spacing w:before="1" w:line="270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(kn)</w:t>
            </w:r>
          </w:p>
        </w:tc>
      </w:tr>
      <w:tr w:rsidR="003110C2" w:rsidTr="00DE4D46">
        <w:tc>
          <w:tcPr>
            <w:tcW w:w="7621" w:type="dxa"/>
          </w:tcPr>
          <w:p w:rsidR="003110C2" w:rsidRDefault="003E15B2" w:rsidP="00DE4D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objekata u vlasništvu i suvlasništvu Općine Perušić</w:t>
            </w:r>
          </w:p>
          <w:p w:rsidR="003110C2" w:rsidRPr="004B215F" w:rsidRDefault="003110C2" w:rsidP="00311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Pod održavanjem</w:t>
            </w:r>
            <w:r w:rsidR="008816A2">
              <w:rPr>
                <w:sz w:val="24"/>
              </w:rPr>
              <w:t xml:space="preserve"> podrazumijeva se održavanje</w:t>
            </w:r>
            <w:r>
              <w:rPr>
                <w:sz w:val="24"/>
              </w:rPr>
              <w:t xml:space="preserve"> </w:t>
            </w:r>
            <w:r w:rsidR="003E15B2">
              <w:rPr>
                <w:sz w:val="24"/>
              </w:rPr>
              <w:t xml:space="preserve">zgrada, </w:t>
            </w:r>
            <w:r>
              <w:rPr>
                <w:sz w:val="24"/>
              </w:rPr>
              <w:t>društvenih domova i prostorija mjesnih odbora podrazumijeva se održavanje krovova, stolarije (prozora, vrata), vodovodnih i električnih instalacija, klima uređaja, ličenje i farbanje zidova, održavanje podova (parketa, pločica i dr.)</w:t>
            </w:r>
          </w:p>
        </w:tc>
        <w:tc>
          <w:tcPr>
            <w:tcW w:w="1701" w:type="dxa"/>
          </w:tcPr>
          <w:p w:rsidR="003110C2" w:rsidRDefault="003110C2" w:rsidP="00DE4D46"/>
          <w:p w:rsidR="008C50B9" w:rsidRDefault="008C50B9" w:rsidP="00DE4D46"/>
          <w:p w:rsidR="008C50B9" w:rsidRDefault="008C50B9" w:rsidP="00DE4D46"/>
          <w:p w:rsidR="008C50B9" w:rsidRDefault="008C50B9" w:rsidP="00DE4D46"/>
          <w:p w:rsidR="003E15B2" w:rsidRDefault="003E15B2" w:rsidP="008C50B9">
            <w:pPr>
              <w:jc w:val="right"/>
            </w:pPr>
          </w:p>
          <w:p w:rsidR="008C50B9" w:rsidRDefault="00E945C2" w:rsidP="003E15B2">
            <w:pPr>
              <w:jc w:val="right"/>
            </w:pPr>
            <w:r>
              <w:t>1</w:t>
            </w:r>
            <w:r w:rsidR="00920135">
              <w:t>6</w:t>
            </w:r>
            <w:r w:rsidR="008C50B9">
              <w:t>0.000,00</w:t>
            </w:r>
          </w:p>
        </w:tc>
      </w:tr>
    </w:tbl>
    <w:p w:rsidR="00EF31BA" w:rsidRDefault="00EF31BA"/>
    <w:p w:rsidR="00EF31BA" w:rsidRPr="00BC5F9A" w:rsidRDefault="00EF31BA" w:rsidP="008C50B9">
      <w:pPr>
        <w:jc w:val="center"/>
        <w:rPr>
          <w:sz w:val="18"/>
          <w:szCs w:val="18"/>
        </w:rPr>
      </w:pPr>
      <w:r w:rsidRPr="00BC5F9A">
        <w:rPr>
          <w:sz w:val="18"/>
          <w:szCs w:val="18"/>
        </w:rPr>
        <w:t>REKAPITULACIJA</w:t>
      </w:r>
    </w:p>
    <w:tbl>
      <w:tblPr>
        <w:tblStyle w:val="Reetkatablice"/>
        <w:tblW w:w="9322" w:type="dxa"/>
        <w:tblLook w:val="04A0"/>
      </w:tblPr>
      <w:tblGrid>
        <w:gridCol w:w="7621"/>
        <w:gridCol w:w="1701"/>
      </w:tblGrid>
      <w:tr w:rsidR="0073723B" w:rsidRPr="00BC5F9A" w:rsidTr="0073723B">
        <w:tc>
          <w:tcPr>
            <w:tcW w:w="7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723B" w:rsidRPr="00BC5F9A" w:rsidRDefault="0073723B" w:rsidP="00EF31BA">
            <w:pPr>
              <w:jc w:val="center"/>
              <w:rPr>
                <w:sz w:val="18"/>
                <w:szCs w:val="18"/>
              </w:rPr>
            </w:pPr>
            <w:r w:rsidRPr="00BC5F9A">
              <w:rPr>
                <w:w w:val="95"/>
                <w:sz w:val="18"/>
                <w:szCs w:val="18"/>
              </w:rPr>
              <w:t>OPIS I OPSEG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723B" w:rsidRPr="00BC5F9A" w:rsidRDefault="0073723B" w:rsidP="00EF31BA">
            <w:pPr>
              <w:jc w:val="center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PROCJENA TROŠOVA (kn)</w:t>
            </w:r>
          </w:p>
        </w:tc>
      </w:tr>
      <w:tr w:rsidR="0073723B" w:rsidRPr="00BC5F9A" w:rsidTr="0073723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23B" w:rsidRPr="00BC5F9A" w:rsidRDefault="0073723B" w:rsidP="00EF31BA">
            <w:pPr>
              <w:pStyle w:val="TableParagraph"/>
              <w:spacing w:before="2"/>
              <w:ind w:left="0"/>
              <w:rPr>
                <w:sz w:val="18"/>
                <w:szCs w:val="18"/>
              </w:rPr>
            </w:pPr>
            <w:r w:rsidRPr="00BC5F9A">
              <w:rPr>
                <w:w w:val="95"/>
                <w:sz w:val="18"/>
                <w:szCs w:val="18"/>
              </w:rPr>
              <w:t>Održavanje nerazvrstanih cesta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723B" w:rsidRPr="00BC5F9A" w:rsidRDefault="00786821" w:rsidP="003541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  <w:r w:rsidR="0073723B">
              <w:rPr>
                <w:sz w:val="18"/>
                <w:szCs w:val="18"/>
              </w:rPr>
              <w:t>0.000,00</w:t>
            </w:r>
          </w:p>
        </w:tc>
      </w:tr>
      <w:tr w:rsidR="0073723B" w:rsidRPr="00BC5F9A" w:rsidTr="0073723B">
        <w:tc>
          <w:tcPr>
            <w:tcW w:w="7621" w:type="dxa"/>
            <w:tcBorders>
              <w:top w:val="single" w:sz="4" w:space="0" w:color="auto"/>
            </w:tcBorders>
          </w:tcPr>
          <w:p w:rsidR="0073723B" w:rsidRPr="00BC5F9A" w:rsidRDefault="0073723B" w:rsidP="00EF31BA">
            <w:pPr>
              <w:rPr>
                <w:sz w:val="18"/>
                <w:szCs w:val="18"/>
              </w:rPr>
            </w:pPr>
            <w:r w:rsidRPr="00BC5F9A">
              <w:rPr>
                <w:w w:val="95"/>
                <w:sz w:val="18"/>
                <w:szCs w:val="18"/>
              </w:rPr>
              <w:t>Održavanje javnih parkirališta</w:t>
            </w:r>
          </w:p>
        </w:tc>
        <w:tc>
          <w:tcPr>
            <w:tcW w:w="1701" w:type="dxa"/>
          </w:tcPr>
          <w:p w:rsidR="0073723B" w:rsidRPr="00BC5F9A" w:rsidRDefault="0073723B" w:rsidP="008C50B9">
            <w:pPr>
              <w:jc w:val="right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10.000,00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EF31BA">
            <w:pPr>
              <w:pStyle w:val="TableParagraph"/>
              <w:spacing w:line="254" w:lineRule="auto"/>
              <w:ind w:left="0" w:right="95"/>
              <w:rPr>
                <w:sz w:val="18"/>
                <w:szCs w:val="18"/>
              </w:rPr>
            </w:pPr>
            <w:r w:rsidRPr="00BC5F9A">
              <w:rPr>
                <w:w w:val="95"/>
                <w:sz w:val="18"/>
                <w:szCs w:val="18"/>
              </w:rPr>
              <w:t>Održavanje javnih površina na kojima nije dopušten promet</w:t>
            </w:r>
            <w:r w:rsidRPr="00BC5F9A">
              <w:rPr>
                <w:spacing w:val="-39"/>
                <w:w w:val="95"/>
                <w:sz w:val="18"/>
                <w:szCs w:val="18"/>
              </w:rPr>
              <w:t xml:space="preserve"> </w:t>
            </w:r>
            <w:r w:rsidRPr="00BC5F9A">
              <w:rPr>
                <w:w w:val="95"/>
                <w:sz w:val="18"/>
                <w:szCs w:val="18"/>
              </w:rPr>
              <w:t xml:space="preserve">motornim </w:t>
            </w:r>
            <w:r w:rsidRPr="00BC5F9A">
              <w:rPr>
                <w:sz w:val="18"/>
                <w:szCs w:val="18"/>
              </w:rPr>
              <w:t>vozilima</w:t>
            </w:r>
          </w:p>
        </w:tc>
        <w:tc>
          <w:tcPr>
            <w:tcW w:w="1701" w:type="dxa"/>
          </w:tcPr>
          <w:p w:rsidR="0073723B" w:rsidRPr="00BC5F9A" w:rsidRDefault="00920135" w:rsidP="00BC5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723B" w:rsidRPr="00BC5F9A">
              <w:rPr>
                <w:sz w:val="18"/>
                <w:szCs w:val="18"/>
              </w:rPr>
              <w:t>0.000,00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>
            <w:pPr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Održavanje građevina javne odvodnje oborinskih voda</w:t>
            </w:r>
          </w:p>
        </w:tc>
        <w:tc>
          <w:tcPr>
            <w:tcW w:w="1701" w:type="dxa"/>
          </w:tcPr>
          <w:p w:rsidR="0073723B" w:rsidRPr="00BC5F9A" w:rsidRDefault="008A56D6" w:rsidP="00563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EF31BA">
            <w:pPr>
              <w:pStyle w:val="TableParagraph"/>
              <w:spacing w:line="271" w:lineRule="exact"/>
              <w:ind w:left="0"/>
              <w:rPr>
                <w:sz w:val="18"/>
                <w:szCs w:val="18"/>
              </w:rPr>
            </w:pPr>
            <w:r w:rsidRPr="00BC5F9A">
              <w:rPr>
                <w:w w:val="95"/>
                <w:sz w:val="18"/>
                <w:szCs w:val="18"/>
              </w:rPr>
              <w:t>Održavanje javnih zelenih površina</w:t>
            </w:r>
          </w:p>
        </w:tc>
        <w:tc>
          <w:tcPr>
            <w:tcW w:w="1701" w:type="dxa"/>
          </w:tcPr>
          <w:p w:rsidR="0073723B" w:rsidRPr="00BC5F9A" w:rsidRDefault="00920135" w:rsidP="00BC5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3723B">
              <w:rPr>
                <w:sz w:val="18"/>
                <w:szCs w:val="18"/>
              </w:rPr>
              <w:t>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EF31BA">
            <w:pPr>
              <w:pStyle w:val="TableParagraph"/>
              <w:spacing w:line="271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Održavanje građevina, uređaja i predmeta javne namjene</w:t>
            </w:r>
          </w:p>
        </w:tc>
        <w:tc>
          <w:tcPr>
            <w:tcW w:w="1701" w:type="dxa"/>
          </w:tcPr>
          <w:p w:rsidR="0073723B" w:rsidRPr="00BC5F9A" w:rsidRDefault="003541C6" w:rsidP="00BC5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  <w:tcBorders>
              <w:bottom w:val="single" w:sz="4" w:space="0" w:color="auto"/>
            </w:tcBorders>
          </w:tcPr>
          <w:p w:rsidR="0073723B" w:rsidRPr="00BC5F9A" w:rsidRDefault="0073723B" w:rsidP="00EF31BA">
            <w:pPr>
              <w:pStyle w:val="TableParagraph"/>
              <w:spacing w:line="271" w:lineRule="exact"/>
              <w:ind w:left="0"/>
              <w:rPr>
                <w:sz w:val="18"/>
                <w:szCs w:val="18"/>
              </w:rPr>
            </w:pPr>
            <w:r w:rsidRPr="00BC5F9A">
              <w:rPr>
                <w:w w:val="95"/>
                <w:sz w:val="18"/>
                <w:szCs w:val="18"/>
              </w:rPr>
              <w:t>Održavanje čistoće javnih površina</w:t>
            </w:r>
          </w:p>
        </w:tc>
        <w:tc>
          <w:tcPr>
            <w:tcW w:w="1701" w:type="dxa"/>
          </w:tcPr>
          <w:p w:rsidR="0073723B" w:rsidRPr="00BC5F9A" w:rsidRDefault="00786821" w:rsidP="00BC5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23B" w:rsidRPr="00BC5F9A" w:rsidRDefault="0073723B" w:rsidP="00EF31BA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Održavanje javne rasvjete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723B" w:rsidRPr="00BC5F9A" w:rsidRDefault="00786821" w:rsidP="008C50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  <w:tcBorders>
              <w:top w:val="single" w:sz="4" w:space="0" w:color="auto"/>
            </w:tcBorders>
          </w:tcPr>
          <w:p w:rsidR="0073723B" w:rsidRPr="00BC5F9A" w:rsidRDefault="0073723B" w:rsidP="00EF31BA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Dezinfekcija, dezinsekcija, deratizacija</w:t>
            </w:r>
          </w:p>
        </w:tc>
        <w:tc>
          <w:tcPr>
            <w:tcW w:w="1701" w:type="dxa"/>
          </w:tcPr>
          <w:p w:rsidR="0073723B" w:rsidRPr="00BC5F9A" w:rsidRDefault="0073723B" w:rsidP="003E15B2">
            <w:pPr>
              <w:jc w:val="right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15.000,00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EF31BA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Veterinarsko – higijeničarski poslovi</w:t>
            </w:r>
          </w:p>
        </w:tc>
        <w:tc>
          <w:tcPr>
            <w:tcW w:w="1701" w:type="dxa"/>
          </w:tcPr>
          <w:p w:rsidR="0073723B" w:rsidRPr="00BC5F9A" w:rsidRDefault="0073723B" w:rsidP="008C50B9">
            <w:pPr>
              <w:jc w:val="right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7.500,00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EF31BA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Prigodno ukrašavanje naselja</w:t>
            </w:r>
          </w:p>
        </w:tc>
        <w:tc>
          <w:tcPr>
            <w:tcW w:w="1701" w:type="dxa"/>
          </w:tcPr>
          <w:p w:rsidR="0073723B" w:rsidRPr="00BC5F9A" w:rsidRDefault="003541C6" w:rsidP="008C50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723B">
              <w:rPr>
                <w:sz w:val="18"/>
                <w:szCs w:val="18"/>
              </w:rPr>
              <w:t>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5D53DE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Sanacija divljih odlagališta</w:t>
            </w:r>
          </w:p>
        </w:tc>
        <w:tc>
          <w:tcPr>
            <w:tcW w:w="1701" w:type="dxa"/>
          </w:tcPr>
          <w:p w:rsidR="0073723B" w:rsidRPr="00BC5F9A" w:rsidRDefault="00920135" w:rsidP="00EC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="0073723B">
              <w:rPr>
                <w:sz w:val="18"/>
                <w:szCs w:val="18"/>
              </w:rPr>
              <w:t>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5D53DE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Održavanje odlagališta komunalnog otpada</w:t>
            </w:r>
          </w:p>
        </w:tc>
        <w:tc>
          <w:tcPr>
            <w:tcW w:w="1701" w:type="dxa"/>
          </w:tcPr>
          <w:p w:rsidR="0073723B" w:rsidRPr="00BC5F9A" w:rsidRDefault="00786821" w:rsidP="003E15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A56D6">
              <w:rPr>
                <w:sz w:val="18"/>
                <w:szCs w:val="18"/>
              </w:rPr>
              <w:t>0</w:t>
            </w:r>
            <w:r w:rsidR="0073723B" w:rsidRPr="00BC5F9A">
              <w:rPr>
                <w:sz w:val="18"/>
                <w:szCs w:val="18"/>
              </w:rPr>
              <w:t>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3E15B2">
            <w:pPr>
              <w:pStyle w:val="TableParagraph"/>
              <w:spacing w:line="274" w:lineRule="exact"/>
              <w:ind w:left="0"/>
              <w:rPr>
                <w:b/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Održavanje objekata u vlasništvu i suvlasništvu Općine</w:t>
            </w:r>
            <w:r w:rsidRPr="00BC5F9A">
              <w:rPr>
                <w:b/>
                <w:sz w:val="18"/>
                <w:szCs w:val="18"/>
              </w:rPr>
              <w:t xml:space="preserve"> </w:t>
            </w:r>
            <w:r w:rsidRPr="00BC5F9A">
              <w:rPr>
                <w:sz w:val="18"/>
                <w:szCs w:val="18"/>
              </w:rPr>
              <w:t>Perušić</w:t>
            </w:r>
          </w:p>
          <w:p w:rsidR="0073723B" w:rsidRPr="00BC5F9A" w:rsidRDefault="0073723B" w:rsidP="005D53DE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723B" w:rsidRPr="00BC5F9A" w:rsidRDefault="00786821" w:rsidP="00563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0135">
              <w:rPr>
                <w:sz w:val="18"/>
                <w:szCs w:val="18"/>
              </w:rPr>
              <w:t>6</w:t>
            </w:r>
            <w:r w:rsidR="0073723B" w:rsidRPr="00BC5F9A">
              <w:rPr>
                <w:sz w:val="18"/>
                <w:szCs w:val="18"/>
              </w:rPr>
              <w:t>0.000,00</w:t>
            </w:r>
          </w:p>
        </w:tc>
      </w:tr>
      <w:tr w:rsidR="0073723B" w:rsidRPr="00BC5F9A" w:rsidTr="0073723B">
        <w:tc>
          <w:tcPr>
            <w:tcW w:w="7621" w:type="dxa"/>
          </w:tcPr>
          <w:p w:rsidR="0073723B" w:rsidRPr="00BC5F9A" w:rsidRDefault="0073723B" w:rsidP="005D53DE">
            <w:pPr>
              <w:pStyle w:val="TableParagraph"/>
              <w:spacing w:line="274" w:lineRule="exact"/>
              <w:ind w:left="0"/>
              <w:rPr>
                <w:sz w:val="18"/>
                <w:szCs w:val="18"/>
              </w:rPr>
            </w:pPr>
            <w:r w:rsidRPr="00BC5F9A">
              <w:rPr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73723B" w:rsidRPr="00BC5F9A" w:rsidRDefault="00605F4B" w:rsidP="00EC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3.547</w:t>
            </w:r>
            <w:r w:rsidR="00920135">
              <w:rPr>
                <w:sz w:val="18"/>
                <w:szCs w:val="18"/>
              </w:rPr>
              <w:t>.500,</w:t>
            </w:r>
            <w:r w:rsidR="0073723B">
              <w:rPr>
                <w:sz w:val="18"/>
                <w:szCs w:val="18"/>
              </w:rPr>
              <w:t>00</w:t>
            </w:r>
          </w:p>
        </w:tc>
      </w:tr>
    </w:tbl>
    <w:p w:rsidR="00BC5F9A" w:rsidRDefault="00BC5F9A" w:rsidP="00BC5F9A">
      <w:pPr>
        <w:jc w:val="center"/>
        <w:rPr>
          <w:sz w:val="24"/>
          <w:szCs w:val="24"/>
        </w:rPr>
      </w:pPr>
    </w:p>
    <w:p w:rsidR="004C7883" w:rsidRDefault="004C7883" w:rsidP="00BC5F9A">
      <w:pPr>
        <w:jc w:val="center"/>
        <w:rPr>
          <w:sz w:val="24"/>
          <w:szCs w:val="24"/>
        </w:rPr>
      </w:pPr>
    </w:p>
    <w:p w:rsidR="004C7883" w:rsidRDefault="004C7883" w:rsidP="00BC5F9A">
      <w:pPr>
        <w:jc w:val="center"/>
        <w:rPr>
          <w:sz w:val="24"/>
          <w:szCs w:val="24"/>
        </w:rPr>
      </w:pPr>
    </w:p>
    <w:p w:rsidR="00EC1260" w:rsidRDefault="00EC1260" w:rsidP="00BC5F9A">
      <w:pPr>
        <w:jc w:val="center"/>
        <w:rPr>
          <w:sz w:val="24"/>
          <w:szCs w:val="24"/>
        </w:rPr>
      </w:pPr>
    </w:p>
    <w:p w:rsidR="00EC1260" w:rsidRDefault="00EC1260" w:rsidP="00BC5F9A">
      <w:pPr>
        <w:jc w:val="center"/>
        <w:rPr>
          <w:sz w:val="24"/>
          <w:szCs w:val="24"/>
        </w:rPr>
      </w:pPr>
    </w:p>
    <w:p w:rsidR="00422021" w:rsidRPr="003110C2" w:rsidRDefault="003110C2" w:rsidP="00BC5F9A">
      <w:pPr>
        <w:jc w:val="center"/>
        <w:rPr>
          <w:sz w:val="24"/>
          <w:szCs w:val="24"/>
        </w:rPr>
      </w:pPr>
      <w:proofErr w:type="gramStart"/>
      <w:r w:rsidRPr="003110C2">
        <w:rPr>
          <w:sz w:val="24"/>
          <w:szCs w:val="24"/>
        </w:rPr>
        <w:lastRenderedPageBreak/>
        <w:t>Članak 4.</w:t>
      </w:r>
      <w:proofErr w:type="gramEnd"/>
    </w:p>
    <w:p w:rsidR="003110C2" w:rsidRDefault="003110C2">
      <w:pPr>
        <w:rPr>
          <w:sz w:val="24"/>
          <w:szCs w:val="24"/>
        </w:rPr>
      </w:pPr>
      <w:proofErr w:type="gramStart"/>
      <w:r w:rsidRPr="003110C2">
        <w:rPr>
          <w:sz w:val="24"/>
          <w:szCs w:val="24"/>
        </w:rPr>
        <w:t xml:space="preserve">Iskaz </w:t>
      </w:r>
      <w:r w:rsidR="00422021">
        <w:rPr>
          <w:sz w:val="24"/>
          <w:szCs w:val="24"/>
        </w:rPr>
        <w:t>financijs</w:t>
      </w:r>
      <w:r w:rsidR="008544F3">
        <w:rPr>
          <w:sz w:val="24"/>
          <w:szCs w:val="24"/>
        </w:rPr>
        <w:t>kih sredstava potrebnih za ostva</w:t>
      </w:r>
      <w:r w:rsidR="00422021">
        <w:rPr>
          <w:sz w:val="24"/>
          <w:szCs w:val="24"/>
        </w:rPr>
        <w:t>rivanje programa, s naznakom izvora financiranja.</w:t>
      </w:r>
      <w:proofErr w:type="gramEnd"/>
    </w:p>
    <w:p w:rsidR="00422021" w:rsidRDefault="0042202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22021" w:rsidTr="00BA76CF">
        <w:tc>
          <w:tcPr>
            <w:tcW w:w="4644" w:type="dxa"/>
            <w:shd w:val="clear" w:color="auto" w:fill="D9D9D9" w:themeFill="background1" w:themeFillShade="D9"/>
          </w:tcPr>
          <w:p w:rsidR="00422021" w:rsidRDefault="00422021" w:rsidP="00BA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 financiranja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422021" w:rsidRDefault="00422021" w:rsidP="00BA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Iskaz financijskih sredstava</w:t>
            </w:r>
          </w:p>
        </w:tc>
      </w:tr>
      <w:tr w:rsidR="00422021" w:rsidTr="00422021">
        <w:tc>
          <w:tcPr>
            <w:tcW w:w="4644" w:type="dxa"/>
          </w:tcPr>
          <w:p w:rsidR="00422021" w:rsidRPr="00422021" w:rsidRDefault="00422021" w:rsidP="0042202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4644" w:type="dxa"/>
          </w:tcPr>
          <w:p w:rsidR="00422021" w:rsidRDefault="003541C6" w:rsidP="0060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5F4B">
              <w:rPr>
                <w:sz w:val="24"/>
                <w:szCs w:val="24"/>
              </w:rPr>
              <w:t>047</w:t>
            </w:r>
            <w:r w:rsidR="00127E09">
              <w:rPr>
                <w:sz w:val="24"/>
                <w:szCs w:val="24"/>
              </w:rPr>
              <w:t>.5</w:t>
            </w:r>
            <w:r w:rsidR="0073723B">
              <w:rPr>
                <w:sz w:val="24"/>
                <w:szCs w:val="24"/>
              </w:rPr>
              <w:t>00,00 kn</w:t>
            </w:r>
          </w:p>
        </w:tc>
      </w:tr>
      <w:tr w:rsidR="00422021" w:rsidTr="00422021">
        <w:tc>
          <w:tcPr>
            <w:tcW w:w="4644" w:type="dxa"/>
          </w:tcPr>
          <w:p w:rsidR="00422021" w:rsidRPr="00422021" w:rsidRDefault="0073723B" w:rsidP="0073723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Hrvatske ceste d.o.o.</w:t>
            </w:r>
          </w:p>
        </w:tc>
        <w:tc>
          <w:tcPr>
            <w:tcW w:w="4644" w:type="dxa"/>
          </w:tcPr>
          <w:p w:rsidR="00422021" w:rsidRDefault="00F83154" w:rsidP="0073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7E09">
              <w:rPr>
                <w:sz w:val="24"/>
                <w:szCs w:val="24"/>
              </w:rPr>
              <w:t>5</w:t>
            </w:r>
            <w:r w:rsidR="0073723B">
              <w:rPr>
                <w:sz w:val="24"/>
                <w:szCs w:val="24"/>
              </w:rPr>
              <w:t>00.000,00 kn</w:t>
            </w:r>
          </w:p>
        </w:tc>
      </w:tr>
    </w:tbl>
    <w:p w:rsidR="00422021" w:rsidRDefault="00422021">
      <w:pPr>
        <w:rPr>
          <w:sz w:val="24"/>
          <w:szCs w:val="24"/>
        </w:rPr>
      </w:pPr>
    </w:p>
    <w:p w:rsidR="00D52C90" w:rsidRDefault="00D52C90" w:rsidP="00D52C9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Članak 5.</w:t>
      </w:r>
      <w:proofErr w:type="gramEnd"/>
    </w:p>
    <w:p w:rsidR="00D52C90" w:rsidRDefault="001F0A23" w:rsidP="00D52C90">
      <w:pPr>
        <w:rPr>
          <w:sz w:val="24"/>
          <w:szCs w:val="24"/>
        </w:rPr>
      </w:pPr>
      <w:r>
        <w:rPr>
          <w:sz w:val="24"/>
          <w:szCs w:val="24"/>
        </w:rPr>
        <w:t>Sredstva za ostvarivanje </w:t>
      </w:r>
      <w:proofErr w:type="gramStart"/>
      <w:r w:rsidR="00D52C90" w:rsidRPr="00D52C90">
        <w:rPr>
          <w:sz w:val="24"/>
          <w:szCs w:val="24"/>
        </w:rPr>
        <w:t>Programa</w:t>
      </w:r>
      <w:proofErr w:type="gramEnd"/>
      <w:r w:rsidR="00D52C90" w:rsidRPr="00D52C90">
        <w:rPr>
          <w:sz w:val="24"/>
          <w:szCs w:val="24"/>
        </w:rPr>
        <w:t xml:space="preserve"> osiguravaju se u </w:t>
      </w:r>
      <w:r w:rsidR="00127E09">
        <w:rPr>
          <w:sz w:val="24"/>
          <w:szCs w:val="24"/>
        </w:rPr>
        <w:t xml:space="preserve">Proračunu Općine Perušić za </w:t>
      </w:r>
      <w:r w:rsidR="006850F6">
        <w:rPr>
          <w:sz w:val="24"/>
          <w:szCs w:val="24"/>
        </w:rPr>
        <w:t>2021</w:t>
      </w:r>
      <w:r w:rsidR="00D52C90" w:rsidRPr="00D52C90">
        <w:rPr>
          <w:sz w:val="24"/>
          <w:szCs w:val="24"/>
        </w:rPr>
        <w:t xml:space="preserve">. </w:t>
      </w:r>
      <w:proofErr w:type="gramStart"/>
      <w:r w:rsidR="00D52C90" w:rsidRPr="00D52C90">
        <w:rPr>
          <w:sz w:val="24"/>
          <w:szCs w:val="24"/>
        </w:rPr>
        <w:t>godinu</w:t>
      </w:r>
      <w:proofErr w:type="gramEnd"/>
      <w:r w:rsidR="00D52C90" w:rsidRPr="00D52C90">
        <w:rPr>
          <w:sz w:val="24"/>
          <w:szCs w:val="24"/>
        </w:rPr>
        <w:t>, a njima raspolaže Općinski načelnik na prijedlog Jedinstvenog upravnog odjela.</w:t>
      </w:r>
    </w:p>
    <w:p w:rsidR="00BA76CF" w:rsidRPr="00D52C90" w:rsidRDefault="00BA76CF" w:rsidP="00D52C90">
      <w:pPr>
        <w:rPr>
          <w:sz w:val="24"/>
          <w:szCs w:val="24"/>
        </w:rPr>
      </w:pPr>
    </w:p>
    <w:p w:rsidR="00D52C90" w:rsidRDefault="00D52C90" w:rsidP="00D52C90">
      <w:pPr>
        <w:rPr>
          <w:sz w:val="24"/>
          <w:szCs w:val="24"/>
        </w:rPr>
      </w:pPr>
      <w:r w:rsidRPr="00D52C90">
        <w:rPr>
          <w:sz w:val="24"/>
          <w:szCs w:val="24"/>
        </w:rPr>
        <w:t xml:space="preserve">Općinski načelnik dužan je podnijeti izvješće o izvršenju ovog </w:t>
      </w:r>
      <w:proofErr w:type="gramStart"/>
      <w:r w:rsidRPr="00D52C90">
        <w:rPr>
          <w:sz w:val="24"/>
          <w:szCs w:val="24"/>
        </w:rPr>
        <w:t>Programa</w:t>
      </w:r>
      <w:proofErr w:type="gramEnd"/>
      <w:r w:rsidRPr="00D52C90">
        <w:rPr>
          <w:sz w:val="24"/>
          <w:szCs w:val="24"/>
        </w:rPr>
        <w:t xml:space="preserve"> za prethodnu godinu podnijeti predstavničkom tijelu Općine Perušić, istodobno s izvješćem o izvršenju proračuna Općine Perušić.</w:t>
      </w:r>
    </w:p>
    <w:p w:rsidR="00BA76CF" w:rsidRPr="00D52C90" w:rsidRDefault="00BA76CF" w:rsidP="00D52C90">
      <w:pPr>
        <w:rPr>
          <w:sz w:val="24"/>
          <w:szCs w:val="24"/>
        </w:rPr>
      </w:pPr>
    </w:p>
    <w:p w:rsidR="00D52C90" w:rsidRPr="00D52C90" w:rsidRDefault="00BA76CF" w:rsidP="00D52C9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B5125">
        <w:rPr>
          <w:sz w:val="24"/>
          <w:szCs w:val="24"/>
        </w:rPr>
        <w:t xml:space="preserve">rogram stupa </w:t>
      </w:r>
      <w:proofErr w:type="gramStart"/>
      <w:r w:rsidR="003B5125">
        <w:rPr>
          <w:sz w:val="24"/>
          <w:szCs w:val="24"/>
        </w:rPr>
        <w:t>na</w:t>
      </w:r>
      <w:proofErr w:type="gramEnd"/>
      <w:r w:rsidR="003B5125">
        <w:rPr>
          <w:sz w:val="24"/>
          <w:szCs w:val="24"/>
        </w:rPr>
        <w:t xml:space="preserve"> snagu osmog dana od dana</w:t>
      </w:r>
      <w:r w:rsidR="00D52C90" w:rsidRPr="00D52C90">
        <w:rPr>
          <w:sz w:val="24"/>
          <w:szCs w:val="24"/>
        </w:rPr>
        <w:t xml:space="preserve"> objave u „Županijskom glas</w:t>
      </w:r>
      <w:r w:rsidR="003B5125">
        <w:rPr>
          <w:sz w:val="24"/>
          <w:szCs w:val="24"/>
        </w:rPr>
        <w:t>niku Ličko – senjske županije.</w:t>
      </w:r>
    </w:p>
    <w:p w:rsidR="00D52C90" w:rsidRDefault="00D52C90">
      <w:pPr>
        <w:rPr>
          <w:sz w:val="24"/>
          <w:szCs w:val="24"/>
        </w:rPr>
      </w:pPr>
    </w:p>
    <w:p w:rsidR="00D52C90" w:rsidRDefault="00D52C90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73723B" w:rsidP="00127E0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Predsjednik</w:t>
      </w:r>
      <w:r w:rsidR="00127E09">
        <w:rPr>
          <w:sz w:val="24"/>
          <w:szCs w:val="24"/>
        </w:rPr>
        <w:t xml:space="preserve"> Općinskog vijeća</w:t>
      </w:r>
    </w:p>
    <w:p w:rsidR="0073723B" w:rsidRDefault="0073723B">
      <w:pPr>
        <w:rPr>
          <w:sz w:val="24"/>
          <w:szCs w:val="24"/>
        </w:rPr>
      </w:pPr>
    </w:p>
    <w:p w:rsidR="0073723B" w:rsidRDefault="00127E09" w:rsidP="0073723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Milorad Vidmar </w:t>
      </w: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p w:rsidR="00BA117F" w:rsidRDefault="00BA117F">
      <w:pPr>
        <w:rPr>
          <w:sz w:val="24"/>
          <w:szCs w:val="24"/>
        </w:rPr>
      </w:pPr>
    </w:p>
    <w:sectPr w:rsidR="00BA117F" w:rsidSect="0025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4F2"/>
    <w:multiLevelType w:val="hybridMultilevel"/>
    <w:tmpl w:val="5622AC0C"/>
    <w:lvl w:ilvl="0" w:tplc="CA0A6D16">
      <w:numFmt w:val="bullet"/>
      <w:lvlText w:val="-"/>
      <w:lvlJc w:val="left"/>
      <w:pPr>
        <w:ind w:left="345" w:hanging="130"/>
      </w:pPr>
      <w:rPr>
        <w:rFonts w:ascii="Arial" w:eastAsia="Arial" w:hAnsi="Arial" w:cs="Arial" w:hint="default"/>
        <w:w w:val="91"/>
        <w:sz w:val="24"/>
        <w:szCs w:val="24"/>
      </w:rPr>
    </w:lvl>
    <w:lvl w:ilvl="1" w:tplc="4E0A4C66">
      <w:numFmt w:val="bullet"/>
      <w:lvlText w:val="•"/>
      <w:lvlJc w:val="left"/>
      <w:pPr>
        <w:ind w:left="1256" w:hanging="130"/>
      </w:pPr>
      <w:rPr>
        <w:rFonts w:hint="default"/>
      </w:rPr>
    </w:lvl>
    <w:lvl w:ilvl="2" w:tplc="637A9F70">
      <w:numFmt w:val="bullet"/>
      <w:lvlText w:val="•"/>
      <w:lvlJc w:val="left"/>
      <w:pPr>
        <w:ind w:left="2172" w:hanging="130"/>
      </w:pPr>
      <w:rPr>
        <w:rFonts w:hint="default"/>
      </w:rPr>
    </w:lvl>
    <w:lvl w:ilvl="3" w:tplc="053ABD62">
      <w:numFmt w:val="bullet"/>
      <w:lvlText w:val="•"/>
      <w:lvlJc w:val="left"/>
      <w:pPr>
        <w:ind w:left="3088" w:hanging="130"/>
      </w:pPr>
      <w:rPr>
        <w:rFonts w:hint="default"/>
      </w:rPr>
    </w:lvl>
    <w:lvl w:ilvl="4" w:tplc="EB1067F2">
      <w:numFmt w:val="bullet"/>
      <w:lvlText w:val="•"/>
      <w:lvlJc w:val="left"/>
      <w:pPr>
        <w:ind w:left="4004" w:hanging="130"/>
      </w:pPr>
      <w:rPr>
        <w:rFonts w:hint="default"/>
      </w:rPr>
    </w:lvl>
    <w:lvl w:ilvl="5" w:tplc="211CA064">
      <w:numFmt w:val="bullet"/>
      <w:lvlText w:val="•"/>
      <w:lvlJc w:val="left"/>
      <w:pPr>
        <w:ind w:left="4920" w:hanging="130"/>
      </w:pPr>
      <w:rPr>
        <w:rFonts w:hint="default"/>
      </w:rPr>
    </w:lvl>
    <w:lvl w:ilvl="6" w:tplc="998AC85E">
      <w:numFmt w:val="bullet"/>
      <w:lvlText w:val="•"/>
      <w:lvlJc w:val="left"/>
      <w:pPr>
        <w:ind w:left="5836" w:hanging="130"/>
      </w:pPr>
      <w:rPr>
        <w:rFonts w:hint="default"/>
      </w:rPr>
    </w:lvl>
    <w:lvl w:ilvl="7" w:tplc="6CF2E91E">
      <w:numFmt w:val="bullet"/>
      <w:lvlText w:val="•"/>
      <w:lvlJc w:val="left"/>
      <w:pPr>
        <w:ind w:left="6752" w:hanging="130"/>
      </w:pPr>
      <w:rPr>
        <w:rFonts w:hint="default"/>
      </w:rPr>
    </w:lvl>
    <w:lvl w:ilvl="8" w:tplc="AB707794">
      <w:numFmt w:val="bullet"/>
      <w:lvlText w:val="•"/>
      <w:lvlJc w:val="left"/>
      <w:pPr>
        <w:ind w:left="7668" w:hanging="130"/>
      </w:pPr>
      <w:rPr>
        <w:rFonts w:hint="default"/>
      </w:rPr>
    </w:lvl>
  </w:abstractNum>
  <w:abstractNum w:abstractNumId="1">
    <w:nsid w:val="78663B9C"/>
    <w:multiLevelType w:val="hybridMultilevel"/>
    <w:tmpl w:val="04D83212"/>
    <w:lvl w:ilvl="0" w:tplc="6464CC5E">
      <w:start w:val="1"/>
      <w:numFmt w:val="decimal"/>
      <w:lvlText w:val="%1."/>
      <w:lvlJc w:val="left"/>
      <w:pPr>
        <w:ind w:left="216" w:hanging="238"/>
      </w:pPr>
      <w:rPr>
        <w:rFonts w:ascii="Arial" w:eastAsia="Arial" w:hAnsi="Arial" w:cs="Arial" w:hint="default"/>
        <w:w w:val="90"/>
        <w:sz w:val="24"/>
        <w:szCs w:val="24"/>
      </w:rPr>
    </w:lvl>
    <w:lvl w:ilvl="1" w:tplc="B9E66276">
      <w:numFmt w:val="bullet"/>
      <w:lvlText w:val="•"/>
      <w:lvlJc w:val="left"/>
      <w:pPr>
        <w:ind w:left="1148" w:hanging="238"/>
      </w:pPr>
      <w:rPr>
        <w:rFonts w:hint="default"/>
      </w:rPr>
    </w:lvl>
    <w:lvl w:ilvl="2" w:tplc="CA966750">
      <w:numFmt w:val="bullet"/>
      <w:lvlText w:val="•"/>
      <w:lvlJc w:val="left"/>
      <w:pPr>
        <w:ind w:left="2076" w:hanging="238"/>
      </w:pPr>
      <w:rPr>
        <w:rFonts w:hint="default"/>
      </w:rPr>
    </w:lvl>
    <w:lvl w:ilvl="3" w:tplc="F82C5116">
      <w:numFmt w:val="bullet"/>
      <w:lvlText w:val="•"/>
      <w:lvlJc w:val="left"/>
      <w:pPr>
        <w:ind w:left="3004" w:hanging="238"/>
      </w:pPr>
      <w:rPr>
        <w:rFonts w:hint="default"/>
      </w:rPr>
    </w:lvl>
    <w:lvl w:ilvl="4" w:tplc="46743956">
      <w:numFmt w:val="bullet"/>
      <w:lvlText w:val="•"/>
      <w:lvlJc w:val="left"/>
      <w:pPr>
        <w:ind w:left="3932" w:hanging="238"/>
      </w:pPr>
      <w:rPr>
        <w:rFonts w:hint="default"/>
      </w:rPr>
    </w:lvl>
    <w:lvl w:ilvl="5" w:tplc="25523F48">
      <w:numFmt w:val="bullet"/>
      <w:lvlText w:val="•"/>
      <w:lvlJc w:val="left"/>
      <w:pPr>
        <w:ind w:left="4860" w:hanging="238"/>
      </w:pPr>
      <w:rPr>
        <w:rFonts w:hint="default"/>
      </w:rPr>
    </w:lvl>
    <w:lvl w:ilvl="6" w:tplc="23F848B0">
      <w:numFmt w:val="bullet"/>
      <w:lvlText w:val="•"/>
      <w:lvlJc w:val="left"/>
      <w:pPr>
        <w:ind w:left="5788" w:hanging="238"/>
      </w:pPr>
      <w:rPr>
        <w:rFonts w:hint="default"/>
      </w:rPr>
    </w:lvl>
    <w:lvl w:ilvl="7" w:tplc="D75EEC8E">
      <w:numFmt w:val="bullet"/>
      <w:lvlText w:val="•"/>
      <w:lvlJc w:val="left"/>
      <w:pPr>
        <w:ind w:left="6716" w:hanging="238"/>
      </w:pPr>
      <w:rPr>
        <w:rFonts w:hint="default"/>
      </w:rPr>
    </w:lvl>
    <w:lvl w:ilvl="8" w:tplc="8196D776">
      <w:numFmt w:val="bullet"/>
      <w:lvlText w:val="•"/>
      <w:lvlJc w:val="left"/>
      <w:pPr>
        <w:ind w:left="7644" w:hanging="2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3019EC"/>
    <w:rsid w:val="00001A02"/>
    <w:rsid w:val="000047BB"/>
    <w:rsid w:val="000064FA"/>
    <w:rsid w:val="000269EC"/>
    <w:rsid w:val="0007337C"/>
    <w:rsid w:val="0008402C"/>
    <w:rsid w:val="00127E09"/>
    <w:rsid w:val="0014475A"/>
    <w:rsid w:val="00160A26"/>
    <w:rsid w:val="001C65EE"/>
    <w:rsid w:val="001F0A23"/>
    <w:rsid w:val="002050C7"/>
    <w:rsid w:val="002229C2"/>
    <w:rsid w:val="00253CEC"/>
    <w:rsid w:val="002C6964"/>
    <w:rsid w:val="002E2AB2"/>
    <w:rsid w:val="003019EC"/>
    <w:rsid w:val="003110C2"/>
    <w:rsid w:val="003541C6"/>
    <w:rsid w:val="00357040"/>
    <w:rsid w:val="00371C46"/>
    <w:rsid w:val="003B5125"/>
    <w:rsid w:val="003D7A9A"/>
    <w:rsid w:val="003E15B2"/>
    <w:rsid w:val="004034B2"/>
    <w:rsid w:val="00422021"/>
    <w:rsid w:val="004B215F"/>
    <w:rsid w:val="004C7883"/>
    <w:rsid w:val="004D2C5A"/>
    <w:rsid w:val="004D4711"/>
    <w:rsid w:val="00563CD5"/>
    <w:rsid w:val="005729DB"/>
    <w:rsid w:val="005A5AAE"/>
    <w:rsid w:val="005D53DE"/>
    <w:rsid w:val="005F4936"/>
    <w:rsid w:val="00605F4B"/>
    <w:rsid w:val="00606AA5"/>
    <w:rsid w:val="0061127C"/>
    <w:rsid w:val="006275F3"/>
    <w:rsid w:val="006850F6"/>
    <w:rsid w:val="006C3161"/>
    <w:rsid w:val="006E1125"/>
    <w:rsid w:val="0073723B"/>
    <w:rsid w:val="007757C7"/>
    <w:rsid w:val="00786821"/>
    <w:rsid w:val="007C3892"/>
    <w:rsid w:val="00852F7C"/>
    <w:rsid w:val="008544F3"/>
    <w:rsid w:val="0087341F"/>
    <w:rsid w:val="008816A2"/>
    <w:rsid w:val="008A56D6"/>
    <w:rsid w:val="008C3D9C"/>
    <w:rsid w:val="008C50B9"/>
    <w:rsid w:val="00920135"/>
    <w:rsid w:val="009615C7"/>
    <w:rsid w:val="009D18FA"/>
    <w:rsid w:val="00AC2CBC"/>
    <w:rsid w:val="00B1107F"/>
    <w:rsid w:val="00B232D1"/>
    <w:rsid w:val="00B30F30"/>
    <w:rsid w:val="00BA117F"/>
    <w:rsid w:val="00BA76CF"/>
    <w:rsid w:val="00BC1BE5"/>
    <w:rsid w:val="00BC5F9A"/>
    <w:rsid w:val="00C76534"/>
    <w:rsid w:val="00CE6CB2"/>
    <w:rsid w:val="00D52C90"/>
    <w:rsid w:val="00D80294"/>
    <w:rsid w:val="00DA3B42"/>
    <w:rsid w:val="00E111E7"/>
    <w:rsid w:val="00E71F76"/>
    <w:rsid w:val="00E945C2"/>
    <w:rsid w:val="00EC1260"/>
    <w:rsid w:val="00EF216B"/>
    <w:rsid w:val="00EF31BA"/>
    <w:rsid w:val="00F02301"/>
    <w:rsid w:val="00F83154"/>
    <w:rsid w:val="00F905C1"/>
    <w:rsid w:val="00FC6FFC"/>
    <w:rsid w:val="00F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019E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019EC"/>
    <w:rPr>
      <w:rFonts w:ascii="Arial" w:eastAsia="Arial" w:hAnsi="Arial" w:cs="Arial"/>
      <w:sz w:val="24"/>
      <w:szCs w:val="24"/>
      <w:lang w:val="en-US"/>
    </w:rPr>
  </w:style>
  <w:style w:type="paragraph" w:customStyle="1" w:styleId="Heading11">
    <w:name w:val="Heading 11"/>
    <w:basedOn w:val="Normal"/>
    <w:uiPriority w:val="1"/>
    <w:qFormat/>
    <w:rsid w:val="003019EC"/>
    <w:pPr>
      <w:ind w:left="1034"/>
      <w:outlineLvl w:val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3019EC"/>
    <w:pPr>
      <w:spacing w:before="17"/>
      <w:ind w:left="345" w:hanging="129"/>
      <w:jc w:val="both"/>
    </w:pPr>
  </w:style>
  <w:style w:type="table" w:styleId="Reetkatablice">
    <w:name w:val="Table Grid"/>
    <w:basedOn w:val="Obinatablica"/>
    <w:uiPriority w:val="59"/>
    <w:rsid w:val="0030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9E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64C4-B859-477E-8B14-D2CB202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2020-11-06T13:01:00Z</cp:lastPrinted>
  <dcterms:created xsi:type="dcterms:W3CDTF">2020-11-06T13:02:00Z</dcterms:created>
  <dcterms:modified xsi:type="dcterms:W3CDTF">2020-11-06T13:02:00Z</dcterms:modified>
</cp:coreProperties>
</file>