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117</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sectPr>
          <w:pgSz w:h="15840" w:w="12240" w:orient="portrait"/>
          <w:pgMar w:bottom="851" w:top="851" w:left="851" w:right="851" w:header="709" w:footer="709"/>
          <w:pgNumType w:start="1"/>
        </w:sect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31. Zakona o pomorskom dobru i morskim lukama („Narodne novine“, br. 158/03 i 141/06) i članka 77. Statuta Ličko-senjske županije („Županijski glasnik“, br. 16/01 i 3/06), Županijsko poglavarstvo na XXIV  sjednici održanoj 28. ožujka 2007. godine, donijelo je</w:t>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b w:val="1"/>
          <w:sz w:val="22"/>
          <w:szCs w:val="22"/>
          <w:vertAlign w:val="baseline"/>
          <w:rtl w:val="0"/>
        </w:rPr>
        <w:t xml:space="preserve"> O D L U K U</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prestanku koncesije u svrhu gospodarskog korištenja luke posebne namjene </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privezište Velika Stinica</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w:t>
      </w:r>
      <w:r w:rsidDel="00000000" w:rsidR="00000000" w:rsidRPr="00000000">
        <w:rPr>
          <w:rtl w:val="0"/>
        </w:rPr>
      </w:r>
    </w:p>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prestaje koncesija dodijeljena Odlukom o dodjeli koncesije u svrhu gospodarskog korištenja luke posebne namjene – privezište Velika Stinica obrtu GRADITELJ BEDEKOVČINA, građevi-narstvo i turističke usluge, vlasnika Jure Mršića, Bedekovčina, Zagorska 18 zbog odjave obrta („Župa-nijski glasnik“, br. 25/02).</w:t>
      </w:r>
    </w:p>
    <w:p w:rsidR="00000000" w:rsidDel="00000000" w:rsidP="00000000" w:rsidRDefault="00000000" w:rsidRPr="00000000" w14:paraId="0000000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0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Za rješavanje svih sporova u svezi ove Odkluke nadležno je Ministarstvo mora, turizma, prometa i razvitka.</w:t>
      </w:r>
    </w:p>
    <w:p w:rsidR="00000000" w:rsidDel="00000000" w:rsidP="00000000" w:rsidRDefault="00000000" w:rsidRPr="00000000" w14:paraId="00000010">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supa na snagu osmog dana od dana objave u „Županijskom glasniku“ Ličko-senjske župa-nije. </w:t>
      </w:r>
    </w:p>
    <w:p w:rsidR="00000000" w:rsidDel="00000000" w:rsidP="00000000" w:rsidRDefault="00000000" w:rsidRPr="00000000" w14:paraId="0000001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342-01/07-01/08</w:t>
      </w:r>
    </w:p>
    <w:p w:rsidR="00000000" w:rsidDel="00000000" w:rsidP="00000000" w:rsidRDefault="00000000" w:rsidRPr="00000000" w14:paraId="0000001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01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01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1A">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B">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1C">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3/06) i članka 23. Poslovnika Županijskog poglavarstva („Županijski glasnik“, br. 21/01 – pročišćeni tekst), Županijsko poglavarstvo na XXIV sjednici održanoj 28. ožujka 2007. godine, donijelo je</w:t>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center"/>
        <w:rPr>
          <w:b w:val="0"/>
          <w:sz w:val="22"/>
          <w:szCs w:val="22"/>
          <w:vertAlign w:val="baseline"/>
        </w:rPr>
      </w:pPr>
      <w:r w:rsidDel="00000000" w:rsidR="00000000" w:rsidRPr="00000000">
        <w:rPr>
          <w:b w:val="1"/>
          <w:sz w:val="22"/>
          <w:szCs w:val="22"/>
          <w:vertAlign w:val="baseline"/>
          <w:rtl w:val="0"/>
        </w:rPr>
        <w:t xml:space="preserve"> O D L U K U</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osnivanju Savjeta za europske integracije</w:t>
      </w:r>
      <w:r w:rsidDel="00000000" w:rsidR="00000000" w:rsidRPr="00000000">
        <w:rPr>
          <w:rtl w:val="0"/>
        </w:rPr>
      </w:r>
    </w:p>
    <w:p w:rsidR="00000000" w:rsidDel="00000000" w:rsidP="00000000" w:rsidRDefault="00000000" w:rsidRPr="00000000" w14:paraId="0000002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Županijsko poglavarstvo osniva Savjet za europske integracije (dalje: Savjet). </w:t>
      </w:r>
    </w:p>
    <w:p w:rsidR="00000000" w:rsidDel="00000000" w:rsidP="00000000" w:rsidRDefault="00000000" w:rsidRPr="00000000" w14:paraId="0000002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je savjetodavno koordinacijsko tijelo utemeljeno radi usklađivanja djelatnosti Ličko – senjske županije, stručnih, obrazovnih i znanstvenih ustanova, gospodarskih i drugih udruženja i drugih pravnih osoba na području Ličko-senjske županije u aktivnostima uspostavljanja i razvijanja međunarodne suradnje usmjerene promicanju ideje i prakse europskih integracija. </w:t>
      </w:r>
    </w:p>
    <w:p w:rsidR="00000000" w:rsidDel="00000000" w:rsidP="00000000" w:rsidRDefault="00000000" w:rsidRPr="00000000" w14:paraId="0000002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ima 11 članova, a okuplja dužnosnike, člano-ve Poglavarstva, službenike upravnih tijela Županije, predstavnike obrazovnih i znanstvenih ustanova, gospodarskih i drugih udruženja i drugih pravnih osoba sa područja Županije. </w:t>
      </w:r>
    </w:p>
    <w:p w:rsidR="00000000" w:rsidDel="00000000" w:rsidP="00000000" w:rsidRDefault="00000000" w:rsidRPr="00000000" w14:paraId="000000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 Savjeta je Župan. </w:t>
      </w:r>
    </w:p>
    <w:p w:rsidR="00000000" w:rsidDel="00000000" w:rsidP="00000000" w:rsidRDefault="00000000" w:rsidRPr="00000000" w14:paraId="000000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Članovi Savjeta mogu odrediti svog predstavnika, koji će umjesto njih sudjelovati u radu Savjeta kada su spriječeni, odnosno odsutni. </w:t>
      </w:r>
    </w:p>
    <w:p w:rsidR="00000000" w:rsidDel="00000000" w:rsidP="00000000" w:rsidRDefault="00000000" w:rsidRPr="00000000" w14:paraId="000000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Sjednici Savjeta na poziv predsjednika Savjeta mogu prisustvovati i druge osobe iz redova stručnjaka za pojedina područja. </w:t>
      </w:r>
    </w:p>
    <w:p w:rsidR="00000000" w:rsidDel="00000000" w:rsidP="00000000" w:rsidRDefault="00000000" w:rsidRPr="00000000" w14:paraId="0000002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okviru svog djelokruga, sukladno politici euro-pskih integracija Republike Hrvatske te aktivnostima državnih tijela tome usmjerenih, Savjet promiče euro-regionalnu suradnju, a poglavito:</w:t>
      </w:r>
    </w:p>
    <w:p w:rsidR="00000000" w:rsidDel="00000000" w:rsidP="00000000" w:rsidRDefault="00000000" w:rsidRPr="00000000" w14:paraId="00000033">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34">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Na županijskoj razini razmatra pitanja iz djelo-kruga regionalne (područne) samouprave koja su vezana za proces europskih integracija,</w:t>
      </w:r>
    </w:p>
    <w:p w:rsidR="00000000" w:rsidDel="00000000" w:rsidP="00000000" w:rsidRDefault="00000000" w:rsidRPr="00000000" w14:paraId="00000035">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Promiče pripremu, razmatra i vrednuje te daje mišljenje o programima i projektima koji bi se mogli kandidirati za sufinanciranje iz programa pomoći EU,</w:t>
      </w:r>
    </w:p>
    <w:p w:rsidR="00000000" w:rsidDel="00000000" w:rsidP="00000000" w:rsidRDefault="00000000" w:rsidRPr="00000000" w14:paraId="00000036">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Radi na povezivanju Županije s europskim regijama, daje mišljenje o prijedlozima akata i programa kojima se uređuje odvijanje sura-dnje, </w:t>
      </w:r>
    </w:p>
    <w:p w:rsidR="00000000" w:rsidDel="00000000" w:rsidP="00000000" w:rsidRDefault="00000000" w:rsidRPr="00000000" w14:paraId="00000037">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Utvrđuje prijedloge i sudjeluje u provedbi pro-grama prekogranične i euroregionalne sura-dnje Županije te donosi financijski plan upo-trebe sredstava stavljenih na raspolaganje Savjetu za ostvarivanje tih programa, </w:t>
      </w:r>
    </w:p>
    <w:p w:rsidR="00000000" w:rsidDel="00000000" w:rsidP="00000000" w:rsidRDefault="00000000" w:rsidRPr="00000000" w14:paraId="00000038">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 suradnji s Ministarstvom vanjskih poslova i europskih integracija vrši informiranje javnosti o procesu pridruživanja Europskoj uniji te o svim pravnim, gospodarskim i drugim impli-kacijama europskih integracija na razini Župa-nije putem obrazovnih i srodnih aktivnosti u okvirima odgojno-obrazovnih ustanova, nevla-dinih i drugih organizacija, putem Euro-info točaka, sredstava javnog priopćavanja i na druge načine s ciljem popularizacije i promi-canja ove suradnje,</w:t>
      </w:r>
    </w:p>
    <w:p w:rsidR="00000000" w:rsidDel="00000000" w:rsidP="00000000" w:rsidRDefault="00000000" w:rsidRPr="00000000" w14:paraId="00000039">
      <w:pPr>
        <w:numPr>
          <w:ilvl w:val="0"/>
          <w:numId w:val="20"/>
        </w:numPr>
        <w:ind w:left="720" w:hanging="360"/>
        <w:jc w:val="both"/>
        <w:rPr>
          <w:rFonts w:ascii="Arial" w:cs="Arial" w:eastAsia="Arial" w:hAnsi="Arial"/>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Podupire razvitak znanstveno-istraživačke dje-latnosti u istraživanju temeljnih resursa i razvojnih potencijala Županije značajnih za definiranje koncepcije strategije prekogranične i euroregionalne suradnje te mehanizama i instrumenata europskih institucija od utjecaja na tu suradnju,</w:t>
      </w:r>
    </w:p>
    <w:p w:rsidR="00000000" w:rsidDel="00000000" w:rsidP="00000000" w:rsidRDefault="00000000" w:rsidRPr="00000000" w14:paraId="0000003A">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118</w:t>
        <w:tab/>
        <w:tab/>
        <w:tab/>
        <w:tab/>
        <w:tab/>
        <w:t xml:space="preserve">Županijski glasnik</w:t>
        <w:tab/>
        <w:tab/>
        <w:tab/>
        <w:tab/>
        <w:tab/>
        <w:t xml:space="preserve">      Broj 5/07</w:t>
      </w:r>
      <w:r w:rsidDel="00000000" w:rsidR="00000000" w:rsidRPr="00000000">
        <w:rPr>
          <w:rtl w:val="0"/>
        </w:rPr>
      </w:r>
    </w:p>
    <w:p w:rsidR="00000000" w:rsidDel="00000000" w:rsidP="00000000" w:rsidRDefault="00000000" w:rsidRPr="00000000" w14:paraId="0000003B">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3C">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Razmatra stanje osposobljenosti nositelja eu-roregionalne suradnje za upravljanje proce-sima europskih integracija na razini Županije, organizira sustav permanentnog osposoblja-vanja stručnjaka i dužnosnika o pitanjima vezanim uz europske integracije i funkcioni-ranje mehanizama tih integracija, </w:t>
      </w:r>
    </w:p>
    <w:p w:rsidR="00000000" w:rsidDel="00000000" w:rsidP="00000000" w:rsidRDefault="00000000" w:rsidRPr="00000000" w14:paraId="0000003D">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Potiče i usklađuje razvitak informacijskog sustava o prekograničnoj i euroregionalnoj suradnji čiji su nositelji, odnosno sudionici organizacije i tijela s područja Županije,</w:t>
      </w:r>
    </w:p>
    <w:p w:rsidR="00000000" w:rsidDel="00000000" w:rsidP="00000000" w:rsidRDefault="00000000" w:rsidRPr="00000000" w14:paraId="0000003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numPr>
          <w:ilvl w:val="0"/>
          <w:numId w:val="2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Obavlja i druge poslove iz područja prekogra-nične i euroregionalne suradnje od značaja za unapređenje procesa europskih integracija Republike Hrvatske na županijskoj razini, koji propisima ili drugim aktima nisu povjereni drugim tijelima. </w:t>
      </w:r>
    </w:p>
    <w:p w:rsidR="00000000" w:rsidDel="00000000" w:rsidP="00000000" w:rsidRDefault="00000000" w:rsidRPr="00000000" w14:paraId="00000041">
      <w:pPr>
        <w:ind w:left="705"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Radi praćenja stanja, proučavanja i razmatranja određenih pitanja, pripreme i razmatranja prijedloga programa i drugih akata te obavljanja drugih poslova Savjet osniva stalna i povremena radna tijela. </w:t>
      </w:r>
    </w:p>
    <w:p w:rsidR="00000000" w:rsidDel="00000000" w:rsidP="00000000" w:rsidRDefault="00000000" w:rsidRPr="00000000" w14:paraId="000000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Djelokrug rada i sastav radnih tijela uređuje se aktom o njihovom osnivanju kojeg donosi predsjednik Savjeta.</w:t>
      </w:r>
    </w:p>
    <w:p w:rsidR="00000000" w:rsidDel="00000000" w:rsidP="00000000" w:rsidRDefault="00000000" w:rsidRPr="00000000" w14:paraId="00000044">
      <w:pPr>
        <w:ind w:left="708" w:firstLine="357"/>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4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godišnje donosi plan rada i financijski plan. Sredstava za rad Savjeta osigurava Ministarstvo vanjskih poslova i europskih integracija i Ličko- senjska županija u skladu s proračunskim mogućnostima.</w:t>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Način rada Savjeta utvrdit će se Poslovnikom.</w:t>
      </w:r>
    </w:p>
    <w:p w:rsidR="00000000" w:rsidDel="00000000" w:rsidP="00000000" w:rsidRDefault="00000000" w:rsidRPr="00000000" w14:paraId="0000004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w:t>
      </w: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ima tajnika.</w:t>
      </w:r>
    </w:p>
    <w:p w:rsidR="00000000" w:rsidDel="00000000" w:rsidP="00000000" w:rsidRDefault="00000000" w:rsidRPr="00000000" w14:paraId="000000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Tajnik savjeta je viši stručni referent Odsjeka za europske integracije i upravljanje imovinom u Kabinetu župana. </w:t>
      </w:r>
    </w:p>
    <w:p w:rsidR="00000000" w:rsidDel="00000000" w:rsidP="00000000" w:rsidRDefault="00000000" w:rsidRPr="00000000" w14:paraId="0000004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Tajnik brine o izvršavanju zadaća Savjeta, priprema sjednice Savjeta i sudjeluje u radu Savjeta, podnosi godišnje izvješće o radu Savjeta. </w:t>
      </w:r>
    </w:p>
    <w:p w:rsidR="00000000" w:rsidDel="00000000" w:rsidP="00000000" w:rsidRDefault="00000000" w:rsidRPr="00000000" w14:paraId="000000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Tajnik za svoj rad odgovara predsjedniku Savjeta. </w:t>
      </w:r>
    </w:p>
    <w:p w:rsidR="00000000" w:rsidDel="00000000" w:rsidP="00000000" w:rsidRDefault="00000000" w:rsidRPr="00000000" w14:paraId="0000005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w:t>
      </w:r>
      <w:r w:rsidDel="00000000" w:rsidR="00000000" w:rsidRPr="00000000">
        <w:rPr>
          <w:rtl w:val="0"/>
        </w:rPr>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van snage stavlja se Odluka o osnivanju Savjeta za europske integracije („Županijski glasnik“ br. 5/00, 15/01, 25/02, 3/04 i 22/06).</w:t>
      </w:r>
    </w:p>
    <w:p w:rsidR="00000000" w:rsidDel="00000000" w:rsidP="00000000" w:rsidRDefault="00000000" w:rsidRPr="00000000" w14:paraId="0000005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VII.</w:t>
      </w:r>
      <w:r w:rsidDel="00000000" w:rsidR="00000000" w:rsidRPr="00000000">
        <w:rPr>
          <w:rtl w:val="0"/>
        </w:rPr>
      </w:r>
    </w:p>
    <w:p w:rsidR="00000000" w:rsidDel="00000000" w:rsidP="00000000" w:rsidRDefault="00000000" w:rsidRPr="00000000" w14:paraId="0000005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supa na snagu danom donošenja, a objavit će se u „Županijskom glasniku“ Ličko-senjske županije. </w:t>
      </w:r>
    </w:p>
    <w:p w:rsidR="00000000" w:rsidDel="00000000" w:rsidP="00000000" w:rsidRDefault="00000000" w:rsidRPr="00000000" w14:paraId="0000005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910-02/07-01/06</w:t>
      </w:r>
    </w:p>
    <w:p w:rsidR="00000000" w:rsidDel="00000000" w:rsidP="00000000" w:rsidRDefault="00000000" w:rsidRPr="00000000" w14:paraId="0000005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05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05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5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60">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06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06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3/06), Županijsko poglavarstvo Ličko-senjske županije na XXIV sjednici održanoj 28. ožujka 2007. godine, donijelo je</w:t>
      </w:r>
    </w:p>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06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stavljanju van snage Odluke o spajanju Doma zdravlja Gospić, Doma zdravlja Otočac, Doma zdravlja Senj i Doma zdravlja Korenica u Dom zdravlja Ličko-senjske županije</w:t>
      </w:r>
      <w:r w:rsidDel="00000000" w:rsidR="00000000" w:rsidRPr="00000000">
        <w:rPr>
          <w:rtl w:val="0"/>
        </w:rPr>
      </w:r>
    </w:p>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6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Ličko-senjske županije stavlja van snage Odluku o spajanju Doma zdravlja Gospić, Doma zdravlja Otočac, Doma zdravlja Korenica i Doma zdravlja Senj u Dom zdravlja Ličko-senjske županije (“Županijski glasnik”, br. 19/03).</w:t>
      </w:r>
    </w:p>
    <w:p w:rsidR="00000000" w:rsidDel="00000000" w:rsidP="00000000" w:rsidRDefault="00000000" w:rsidRPr="00000000" w14:paraId="0000006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6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 Odluka stupa na snagu danom donošenja, a objavit će se u “Županijskom glasniku” Ličko-senjske županije.</w:t>
      </w:r>
    </w:p>
    <w:p w:rsidR="00000000" w:rsidDel="00000000" w:rsidP="00000000" w:rsidRDefault="00000000" w:rsidRPr="00000000" w14:paraId="0000006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510-01/07-01/21</w:t>
      </w:r>
    </w:p>
    <w:p w:rsidR="00000000" w:rsidDel="00000000" w:rsidP="00000000" w:rsidRDefault="00000000" w:rsidRPr="00000000" w14:paraId="0000007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07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07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75">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6">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77">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b w:val="1"/>
          <w:sz w:val="22"/>
          <w:szCs w:val="22"/>
          <w:vertAlign w:val="baseline"/>
          <w:rtl w:val="0"/>
        </w:rPr>
        <w:t xml:space="preserve">   __________________________________________ </w:t>
      </w:r>
      <w:r w:rsidDel="00000000" w:rsidR="00000000" w:rsidRPr="00000000">
        <w:rPr>
          <w:rtl w:val="0"/>
        </w:rPr>
      </w:r>
    </w:p>
    <w:p w:rsidR="00000000" w:rsidDel="00000000" w:rsidP="00000000" w:rsidRDefault="00000000" w:rsidRPr="00000000" w14:paraId="0000007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6. i 7. Pravilnika o uvjetima i načlinu korištenja sredstava Fonda za regionalni razvoj Republike Hrvatske (“Narodne novine”, br. 65/02, 81/04 i 41/06), članka 35. i 77. Statuta Ličko-senjske županije („Županijski glasnik“, br. 16/01 i 3/06), a na prijedlog Povjerenstva za predlaganje projekata Fondu za regionalni razvoj u 2007. godini (KLASA: 302-01/07-</w:t>
      </w:r>
    </w:p>
    <w:p w:rsidR="00000000" w:rsidDel="00000000" w:rsidP="00000000" w:rsidRDefault="00000000" w:rsidRPr="00000000" w14:paraId="000000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01/02, urbroj: 2125/1-03-07-17 od 16. ožujka 2007. godine), Županijsko poglavarstvo na XXIV sjednici održanoj 28. ožujka 2007. godine, donijelo je slijedeći</w:t>
      </w:r>
    </w:p>
    <w:p w:rsidR="00000000" w:rsidDel="00000000" w:rsidP="00000000" w:rsidRDefault="00000000" w:rsidRPr="00000000" w14:paraId="0000007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jc w:val="center"/>
        <w:rPr>
          <w:b w:val="0"/>
          <w:sz w:val="22"/>
          <w:szCs w:val="22"/>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Broj 5/07</w:t>
        <w:tab/>
        <w:tab/>
        <w:tab/>
        <w:tab/>
        <w:tab/>
        <w:t xml:space="preserve">Županijski glasnik</w:t>
        <w:tab/>
        <w:tab/>
        <w:tab/>
        <w:tab/>
        <w:t xml:space="preserve">             Stranica 119</w:t>
      </w:r>
    </w:p>
    <w:p w:rsidR="00000000" w:rsidDel="00000000" w:rsidP="00000000" w:rsidRDefault="00000000" w:rsidRPr="00000000" w14:paraId="00000080">
      <w:pPr>
        <w:jc w:val="both"/>
        <w:rPr>
          <w:rFonts w:ascii="Arial" w:cs="Arial" w:eastAsia="Arial" w:hAnsi="Arial"/>
          <w:b w:val="0"/>
          <w:sz w:val="20"/>
          <w:szCs w:val="20"/>
          <w:vertAlign w:val="baseline"/>
        </w:rPr>
        <w:sectPr>
          <w:type w:val="nextPage"/>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83">
      <w:pP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Temeljem objavljenog Natječaja za korištenje financijskih sredstava Fonda za regionalni razvoj Republike Hrvatske u 2007. godini („Narodne novine“, br. 6/07), Ličko-senjska županija zaprimila je 11 zahtjeva za odobrenje sredstava Fonda za regionalni razvoj Republike Hrvatske (dalje: Fond) ukupne vrijednosti 81,5 milijuna kuna, za realizaciju kojih podnositelji zahtjeva traže ukupno 16,9 milijuna kuna bespovratnih sredstava i milijun kuna kreditnih sredstava.</w:t>
      </w:r>
    </w:p>
    <w:p w:rsidR="00000000" w:rsidDel="00000000" w:rsidP="00000000" w:rsidRDefault="00000000" w:rsidRPr="00000000" w14:paraId="00000085">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Županijsko poglavarstvo predlaže Fondu njihovo financiranje prema sljedećem rangu prvenstva:</w:t>
      </w:r>
    </w:p>
    <w:p w:rsidR="00000000" w:rsidDel="00000000" w:rsidP="00000000" w:rsidRDefault="00000000" w:rsidRPr="00000000" w14:paraId="00000086">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08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8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TABELA A.  BESPOVRATNA SREDSTVA</w:t>
      </w:r>
      <w:r w:rsidDel="00000000" w:rsidR="00000000" w:rsidRPr="00000000">
        <w:rPr>
          <w:rtl w:val="0"/>
        </w:rPr>
      </w:r>
    </w:p>
    <w:p w:rsidR="00000000" w:rsidDel="00000000" w:rsidP="00000000" w:rsidRDefault="00000000" w:rsidRPr="00000000" w14:paraId="0000008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A">
      <w:pPr>
        <w:ind w:left="8640" w:firstLine="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 kn</w:t>
      </w:r>
      <w:r w:rsidDel="00000000" w:rsidR="00000000" w:rsidRPr="00000000">
        <w:rPr>
          <w:rtl w:val="0"/>
        </w:rPr>
      </w:r>
    </w:p>
    <w:tbl>
      <w:tblPr>
        <w:tblStyle w:val="Table1"/>
        <w:tblW w:w="10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6"/>
        <w:gridCol w:w="2092"/>
        <w:gridCol w:w="3240"/>
        <w:gridCol w:w="1496"/>
        <w:gridCol w:w="1496"/>
        <w:gridCol w:w="1620"/>
        <w:tblGridChange w:id="0">
          <w:tblGrid>
            <w:gridCol w:w="716"/>
            <w:gridCol w:w="2092"/>
            <w:gridCol w:w="3240"/>
            <w:gridCol w:w="1496"/>
            <w:gridCol w:w="1496"/>
            <w:gridCol w:w="1620"/>
          </w:tblGrid>
        </w:tblGridChange>
      </w:tblGrid>
      <w:tr>
        <w:tc>
          <w:tcPr>
            <w:vAlign w:val="top"/>
          </w:tcPr>
          <w:p w:rsidR="00000000" w:rsidDel="00000000" w:rsidP="00000000" w:rsidRDefault="00000000" w:rsidRPr="00000000" w14:paraId="0000008B">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Rang</w:t>
            </w:r>
            <w:r w:rsidDel="00000000" w:rsidR="00000000" w:rsidRPr="00000000">
              <w:rPr>
                <w:rtl w:val="0"/>
              </w:rPr>
            </w:r>
          </w:p>
        </w:tc>
        <w:tc>
          <w:tcPr>
            <w:vAlign w:val="top"/>
          </w:tcPr>
          <w:p w:rsidR="00000000" w:rsidDel="00000000" w:rsidP="00000000" w:rsidRDefault="00000000" w:rsidRPr="00000000" w14:paraId="0000008E">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8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PODNOSITELJ ZAHTJEVA ZA ODOBRENJE SREDSTAVA FONDA</w:t>
            </w:r>
            <w:r w:rsidDel="00000000" w:rsidR="00000000" w:rsidRPr="00000000">
              <w:rPr>
                <w:rtl w:val="0"/>
              </w:rPr>
            </w:r>
          </w:p>
        </w:tc>
        <w:tc>
          <w:tcPr>
            <w:vAlign w:val="top"/>
          </w:tcPr>
          <w:p w:rsidR="00000000" w:rsidDel="00000000" w:rsidP="00000000" w:rsidRDefault="00000000" w:rsidRPr="00000000" w14:paraId="0000009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PROJEKTA</w:t>
            </w:r>
            <w:r w:rsidDel="00000000" w:rsidR="00000000" w:rsidRPr="00000000">
              <w:rPr>
                <w:rtl w:val="0"/>
              </w:rPr>
            </w:r>
          </w:p>
        </w:tc>
        <w:tc>
          <w:tcPr>
            <w:vAlign w:val="top"/>
          </w:tcPr>
          <w:p w:rsidR="00000000" w:rsidDel="00000000" w:rsidP="00000000" w:rsidRDefault="00000000" w:rsidRPr="00000000" w14:paraId="00000093">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9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UKUPNA VRIJEDNOST PROJEKTA</w:t>
            </w:r>
            <w:r w:rsidDel="00000000" w:rsidR="00000000" w:rsidRPr="00000000">
              <w:rPr>
                <w:rtl w:val="0"/>
              </w:rPr>
            </w:r>
          </w:p>
          <w:p w:rsidR="00000000" w:rsidDel="00000000" w:rsidP="00000000" w:rsidRDefault="00000000" w:rsidRPr="00000000" w14:paraId="0000009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 kn)</w:t>
            </w:r>
            <w:r w:rsidDel="00000000" w:rsidR="00000000" w:rsidRPr="00000000">
              <w:rPr>
                <w:rtl w:val="0"/>
              </w:rPr>
            </w:r>
          </w:p>
        </w:tc>
        <w:tc>
          <w:tcPr>
            <w:vAlign w:val="top"/>
          </w:tcPr>
          <w:p w:rsidR="00000000" w:rsidDel="00000000" w:rsidP="00000000" w:rsidRDefault="00000000" w:rsidRPr="00000000" w14:paraId="00000096">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9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VRIJEDNOST ULAGANJA U</w:t>
            </w:r>
            <w:r w:rsidDel="00000000" w:rsidR="00000000" w:rsidRPr="00000000">
              <w:rPr>
                <w:rtl w:val="0"/>
              </w:rPr>
            </w:r>
          </w:p>
          <w:p w:rsidR="00000000" w:rsidDel="00000000" w:rsidP="00000000" w:rsidRDefault="00000000" w:rsidRPr="00000000" w14:paraId="0000009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2007. GODINI</w:t>
            </w:r>
            <w:r w:rsidDel="00000000" w:rsidR="00000000" w:rsidRPr="00000000">
              <w:rPr>
                <w:rtl w:val="0"/>
              </w:rPr>
            </w:r>
          </w:p>
        </w:tc>
        <w:tc>
          <w:tcPr>
            <w:vAlign w:val="top"/>
          </w:tcPr>
          <w:p w:rsidR="00000000" w:rsidDel="00000000" w:rsidP="00000000" w:rsidRDefault="00000000" w:rsidRPr="00000000" w14:paraId="0000009A">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IZNOS TRAŽEN OD FONDA U 2007. GODINI</w:t>
            </w:r>
            <w:r w:rsidDel="00000000" w:rsidR="00000000" w:rsidRPr="00000000">
              <w:rPr>
                <w:rtl w:val="0"/>
              </w:rPr>
            </w:r>
          </w:p>
          <w:p w:rsidR="00000000" w:rsidDel="00000000" w:rsidP="00000000" w:rsidRDefault="00000000" w:rsidRPr="00000000" w14:paraId="0000009C">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BESPOVRATNA SREDSTVA</w:t>
            </w:r>
            <w:r w:rsidDel="00000000" w:rsidR="00000000" w:rsidRPr="00000000">
              <w:rPr>
                <w:rtl w:val="0"/>
              </w:rPr>
            </w:r>
          </w:p>
        </w:tc>
      </w:tr>
      <w:tr>
        <w:tc>
          <w:tcPr>
            <w:vAlign w:val="top"/>
          </w:tcPr>
          <w:p w:rsidR="00000000" w:rsidDel="00000000" w:rsidP="00000000" w:rsidRDefault="00000000" w:rsidRPr="00000000" w14:paraId="0000009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A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UDBINA*</w:t>
            </w:r>
          </w:p>
        </w:tc>
        <w:tc>
          <w:tcPr>
            <w:vAlign w:val="top"/>
          </w:tcPr>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Vodoistražni radovi, istražno bušenje i uređenje zdenca na području Općine Udbina</w:t>
            </w:r>
          </w:p>
        </w:tc>
        <w:tc>
          <w:tcPr>
            <w:vAlign w:val="top"/>
          </w:tcPr>
          <w:p w:rsidR="00000000" w:rsidDel="00000000" w:rsidP="00000000" w:rsidRDefault="00000000" w:rsidRPr="00000000" w14:paraId="000000A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620.882,00</w:t>
            </w:r>
          </w:p>
        </w:tc>
        <w:tc>
          <w:tcPr>
            <w:vAlign w:val="top"/>
          </w:tcPr>
          <w:p w:rsidR="00000000" w:rsidDel="00000000" w:rsidP="00000000" w:rsidRDefault="00000000" w:rsidRPr="00000000" w14:paraId="000000A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620.882,00</w:t>
            </w:r>
          </w:p>
        </w:tc>
        <w:tc>
          <w:tcPr>
            <w:vAlign w:val="top"/>
          </w:tcPr>
          <w:p w:rsidR="00000000" w:rsidDel="00000000" w:rsidP="00000000" w:rsidRDefault="00000000" w:rsidRPr="00000000" w14:paraId="000000A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310.441,00</w:t>
            </w:r>
          </w:p>
        </w:tc>
      </w:tr>
      <w:tr>
        <w:tc>
          <w:tcPr>
            <w:vAlign w:val="top"/>
          </w:tcPr>
          <w:p w:rsidR="00000000" w:rsidDel="00000000" w:rsidP="00000000" w:rsidRDefault="00000000" w:rsidRPr="00000000" w14:paraId="000000AE">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A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B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VRHOVINE</w:t>
            </w:r>
          </w:p>
        </w:tc>
        <w:tc>
          <w:tcPr>
            <w:vAlign w:val="top"/>
          </w:tcPr>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Uređaj za pročišćavanje otpadnih voda naselja Vrhovine</w:t>
            </w:r>
          </w:p>
        </w:tc>
        <w:tc>
          <w:tcPr>
            <w:vAlign w:val="top"/>
          </w:tcPr>
          <w:p w:rsidR="00000000" w:rsidDel="00000000" w:rsidP="00000000" w:rsidRDefault="00000000" w:rsidRPr="00000000" w14:paraId="000000B6">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B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4.073.580,00</w:t>
            </w:r>
          </w:p>
        </w:tc>
        <w:tc>
          <w:tcPr>
            <w:vAlign w:val="top"/>
          </w:tcPr>
          <w:p w:rsidR="00000000" w:rsidDel="00000000" w:rsidP="00000000" w:rsidRDefault="00000000" w:rsidRPr="00000000" w14:paraId="000000B9">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B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1.488.760,00</w:t>
            </w:r>
          </w:p>
        </w:tc>
        <w:tc>
          <w:tcPr>
            <w:vAlign w:val="top"/>
          </w:tcPr>
          <w:p w:rsidR="00000000" w:rsidDel="00000000" w:rsidP="00000000" w:rsidRDefault="00000000" w:rsidRPr="00000000" w14:paraId="000000BC">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700.000,00</w:t>
            </w:r>
          </w:p>
        </w:tc>
      </w:tr>
      <w:tr>
        <w:tc>
          <w:tcPr>
            <w:vAlign w:val="top"/>
          </w:tcPr>
          <w:p w:rsidR="00000000" w:rsidDel="00000000" w:rsidP="00000000" w:rsidRDefault="00000000" w:rsidRPr="00000000" w14:paraId="000000BF">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C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C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LOVINAC</w:t>
            </w:r>
          </w:p>
        </w:tc>
        <w:tc>
          <w:tcPr>
            <w:vAlign w:val="top"/>
          </w:tcPr>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Kolektorska mreža i uređaj za pročišćavanje naselja Lovinac</w:t>
            </w:r>
          </w:p>
        </w:tc>
        <w:tc>
          <w:tcPr>
            <w:vAlign w:val="top"/>
          </w:tcPr>
          <w:p w:rsidR="00000000" w:rsidDel="00000000" w:rsidP="00000000" w:rsidRDefault="00000000" w:rsidRPr="00000000" w14:paraId="000000C7">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6.715.330,00</w:t>
            </w:r>
          </w:p>
        </w:tc>
        <w:tc>
          <w:tcPr>
            <w:vAlign w:val="top"/>
          </w:tcPr>
          <w:p w:rsidR="00000000" w:rsidDel="00000000" w:rsidP="00000000" w:rsidRDefault="00000000" w:rsidRPr="00000000" w14:paraId="000000CA">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2.602.397,00</w:t>
            </w:r>
          </w:p>
        </w:tc>
        <w:tc>
          <w:tcPr>
            <w:vAlign w:val="top"/>
          </w:tcPr>
          <w:p w:rsidR="00000000" w:rsidDel="00000000" w:rsidP="00000000" w:rsidRDefault="00000000" w:rsidRPr="00000000" w14:paraId="000000CD">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1.300.000,00</w:t>
            </w:r>
          </w:p>
        </w:tc>
      </w:tr>
      <w:tr>
        <w:tc>
          <w:tcPr>
            <w:vAlign w:val="top"/>
          </w:tcPr>
          <w:p w:rsidR="00000000" w:rsidDel="00000000" w:rsidP="00000000" w:rsidRDefault="00000000" w:rsidRPr="00000000" w14:paraId="000000D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D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OTOČAC</w:t>
            </w:r>
          </w:p>
        </w:tc>
        <w:tc>
          <w:tcPr>
            <w:vAlign w:val="top"/>
          </w:tcPr>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priključaka stambenih i poslovnih građevina na kolektor-sku  mrežu kanalizacije LUKA</w:t>
            </w:r>
          </w:p>
        </w:tc>
        <w:tc>
          <w:tcPr>
            <w:vAlign w:val="top"/>
          </w:tcPr>
          <w:p w:rsidR="00000000" w:rsidDel="00000000" w:rsidP="00000000" w:rsidRDefault="00000000" w:rsidRPr="00000000" w14:paraId="000000D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2.107.969,95</w:t>
            </w:r>
          </w:p>
        </w:tc>
        <w:tc>
          <w:tcPr>
            <w:vAlign w:val="top"/>
          </w:tcPr>
          <w:p w:rsidR="00000000" w:rsidDel="00000000" w:rsidP="00000000" w:rsidRDefault="00000000" w:rsidRPr="00000000" w14:paraId="000000D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2.107.969,95</w:t>
            </w:r>
          </w:p>
        </w:tc>
        <w:tc>
          <w:tcPr>
            <w:vAlign w:val="top"/>
          </w:tcPr>
          <w:p w:rsidR="00000000" w:rsidDel="00000000" w:rsidP="00000000" w:rsidRDefault="00000000" w:rsidRPr="00000000" w14:paraId="000000D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1.000.000,00</w:t>
            </w:r>
          </w:p>
        </w:tc>
      </w:tr>
      <w:tr>
        <w:tc>
          <w:tcPr>
            <w:vAlign w:val="top"/>
          </w:tcPr>
          <w:p w:rsidR="00000000" w:rsidDel="00000000" w:rsidP="00000000" w:rsidRDefault="00000000" w:rsidRPr="00000000" w14:paraId="000000E1">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E4">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PERUŠIĆ</w:t>
            </w:r>
          </w:p>
        </w:tc>
        <w:tc>
          <w:tcPr>
            <w:vAlign w:val="top"/>
          </w:tcPr>
          <w:p w:rsidR="00000000" w:rsidDel="00000000" w:rsidP="00000000" w:rsidRDefault="00000000" w:rsidRPr="00000000" w14:paraId="000000E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kolektora i biokemijskog pročistača otpadnih voda</w:t>
            </w:r>
          </w:p>
        </w:tc>
        <w:tc>
          <w:tcPr>
            <w:vAlign w:val="top"/>
          </w:tcPr>
          <w:p w:rsidR="00000000" w:rsidDel="00000000" w:rsidP="00000000" w:rsidRDefault="00000000" w:rsidRPr="00000000" w14:paraId="000000E9">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12.000.000,00</w:t>
            </w:r>
          </w:p>
        </w:tc>
        <w:tc>
          <w:tcPr>
            <w:vAlign w:val="top"/>
          </w:tcPr>
          <w:p w:rsidR="00000000" w:rsidDel="00000000" w:rsidP="00000000" w:rsidRDefault="00000000" w:rsidRPr="00000000" w14:paraId="000000EC">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12.000.000,00</w:t>
            </w:r>
          </w:p>
        </w:tc>
        <w:tc>
          <w:tcPr>
            <w:vAlign w:val="top"/>
          </w:tcPr>
          <w:p w:rsidR="00000000" w:rsidDel="00000000" w:rsidP="00000000" w:rsidRDefault="00000000" w:rsidRPr="00000000" w14:paraId="000000EF">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F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6.000.000,00</w:t>
            </w:r>
          </w:p>
        </w:tc>
      </w:tr>
      <w:tr>
        <w:tc>
          <w:tcPr>
            <w:vAlign w:val="top"/>
          </w:tcPr>
          <w:p w:rsidR="00000000" w:rsidDel="00000000" w:rsidP="00000000" w:rsidRDefault="00000000" w:rsidRPr="00000000" w14:paraId="000000F2">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F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F5">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SENJ</w:t>
            </w:r>
          </w:p>
        </w:tc>
        <w:tc>
          <w:tcPr>
            <w:vAlign w:val="top"/>
          </w:tcPr>
          <w:p w:rsidR="00000000" w:rsidDel="00000000" w:rsidP="00000000" w:rsidRDefault="00000000" w:rsidRPr="00000000" w14:paraId="000000F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Sufinanciranje kamata na kredit HBOR-a za infrastrukturu</w:t>
            </w:r>
          </w:p>
        </w:tc>
        <w:tc>
          <w:tcPr>
            <w:vAlign w:val="top"/>
          </w:tcPr>
          <w:p w:rsidR="00000000" w:rsidDel="00000000" w:rsidP="00000000" w:rsidRDefault="00000000" w:rsidRPr="00000000" w14:paraId="000000FA">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F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15.235.630,00</w:t>
            </w:r>
          </w:p>
        </w:tc>
        <w:tc>
          <w:tcPr>
            <w:vAlign w:val="top"/>
          </w:tcPr>
          <w:p w:rsidR="00000000" w:rsidDel="00000000" w:rsidP="00000000" w:rsidRDefault="00000000" w:rsidRPr="00000000" w14:paraId="000000FD">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F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1.394.846,20</w:t>
            </w:r>
          </w:p>
        </w:tc>
        <w:tc>
          <w:tcPr>
            <w:vAlign w:val="top"/>
          </w:tcPr>
          <w:p w:rsidR="00000000" w:rsidDel="00000000" w:rsidP="00000000" w:rsidRDefault="00000000" w:rsidRPr="00000000" w14:paraId="00000100">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0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466.407,13</w:t>
            </w:r>
          </w:p>
        </w:tc>
      </w:tr>
      <w:tr>
        <w:tc>
          <w:tcPr>
            <w:vAlign w:val="top"/>
          </w:tcPr>
          <w:p w:rsidR="00000000" w:rsidDel="00000000" w:rsidP="00000000" w:rsidRDefault="00000000" w:rsidRPr="00000000" w14:paraId="00000103">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106">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0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KARLOBAG</w:t>
            </w:r>
          </w:p>
        </w:tc>
        <w:tc>
          <w:tcPr>
            <w:vAlign w:val="top"/>
          </w:tcPr>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Sanacija magistralnog vodoopskrbnog sustava Baške Oštarije-Karlobag</w:t>
            </w:r>
          </w:p>
        </w:tc>
        <w:tc>
          <w:tcPr>
            <w:vAlign w:val="top"/>
          </w:tcPr>
          <w:p w:rsidR="00000000" w:rsidDel="00000000" w:rsidP="00000000" w:rsidRDefault="00000000" w:rsidRPr="00000000" w14:paraId="0000010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4.797.758,34</w:t>
            </w:r>
          </w:p>
        </w:tc>
        <w:tc>
          <w:tcPr>
            <w:vAlign w:val="top"/>
          </w:tcPr>
          <w:p w:rsidR="00000000" w:rsidDel="00000000" w:rsidP="00000000" w:rsidRDefault="00000000" w:rsidRPr="00000000" w14:paraId="0000010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2.397.758,34</w:t>
            </w:r>
          </w:p>
        </w:tc>
        <w:tc>
          <w:tcPr>
            <w:vAlign w:val="top"/>
          </w:tcPr>
          <w:p w:rsidR="00000000" w:rsidDel="00000000" w:rsidP="00000000" w:rsidRDefault="00000000" w:rsidRPr="00000000" w14:paraId="0000011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697.758,34</w:t>
            </w:r>
          </w:p>
        </w:tc>
      </w:tr>
      <w:tr>
        <w:tc>
          <w:tcPr>
            <w:vAlign w:val="top"/>
          </w:tcPr>
          <w:p w:rsidR="00000000" w:rsidDel="00000000" w:rsidP="00000000" w:rsidRDefault="00000000" w:rsidRPr="00000000" w14:paraId="0000011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11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GOSPIĆ</w:t>
            </w:r>
          </w:p>
        </w:tc>
        <w:tc>
          <w:tcPr>
            <w:vAlign w:val="top"/>
          </w:tcPr>
          <w:p w:rsidR="00000000" w:rsidDel="00000000" w:rsidP="00000000" w:rsidRDefault="00000000" w:rsidRPr="00000000" w14:paraId="000001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ulica: 30. svibnja, F.Kurelca, Bilajske, K.Brkljačića i Jasikovačke u Gospiću</w:t>
            </w:r>
          </w:p>
        </w:tc>
        <w:tc>
          <w:tcPr>
            <w:vAlign w:val="top"/>
          </w:tcPr>
          <w:p w:rsidR="00000000" w:rsidDel="00000000" w:rsidP="00000000" w:rsidRDefault="00000000" w:rsidRPr="00000000" w14:paraId="0000011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5.000.000,00</w:t>
            </w:r>
          </w:p>
        </w:tc>
        <w:tc>
          <w:tcPr>
            <w:vAlign w:val="top"/>
          </w:tcPr>
          <w:p w:rsidR="00000000" w:rsidDel="00000000" w:rsidP="00000000" w:rsidRDefault="00000000" w:rsidRPr="00000000" w14:paraId="0000011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5.000.000,00</w:t>
            </w:r>
          </w:p>
        </w:tc>
        <w:tc>
          <w:tcPr>
            <w:vAlign w:val="top"/>
          </w:tcPr>
          <w:p w:rsidR="00000000" w:rsidDel="00000000" w:rsidP="00000000" w:rsidRDefault="00000000" w:rsidRPr="00000000" w14:paraId="0000012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3.000.000,00</w:t>
            </w:r>
          </w:p>
        </w:tc>
      </w:tr>
      <w:tr>
        <w:tc>
          <w:tcPr>
            <w:vAlign w:val="top"/>
          </w:tcPr>
          <w:p w:rsidR="00000000" w:rsidDel="00000000" w:rsidP="00000000" w:rsidRDefault="00000000" w:rsidRPr="00000000" w14:paraId="00000125">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12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12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BRINJE</w:t>
            </w:r>
          </w:p>
        </w:tc>
        <w:tc>
          <w:tcPr>
            <w:vAlign w:val="top"/>
          </w:tcPr>
          <w:p w:rsidR="00000000" w:rsidDel="00000000" w:rsidP="00000000" w:rsidRDefault="00000000" w:rsidRPr="00000000" w14:paraId="0000012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kanalizacije u naselju Brinje</w:t>
            </w:r>
          </w:p>
        </w:tc>
        <w:tc>
          <w:tcPr>
            <w:vAlign w:val="top"/>
          </w:tcPr>
          <w:p w:rsidR="00000000" w:rsidDel="00000000" w:rsidP="00000000" w:rsidRDefault="00000000" w:rsidRPr="00000000" w14:paraId="0000012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25.000.000,00</w:t>
            </w:r>
          </w:p>
        </w:tc>
        <w:tc>
          <w:tcPr>
            <w:vAlign w:val="top"/>
          </w:tcPr>
          <w:p w:rsidR="00000000" w:rsidDel="00000000" w:rsidP="00000000" w:rsidRDefault="00000000" w:rsidRPr="00000000" w14:paraId="0000012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11.150.000,00</w:t>
            </w:r>
          </w:p>
        </w:tc>
        <w:tc>
          <w:tcPr>
            <w:vAlign w:val="top"/>
          </w:tcPr>
          <w:p w:rsidR="00000000" w:rsidDel="00000000" w:rsidP="00000000" w:rsidRDefault="00000000" w:rsidRPr="00000000" w14:paraId="0000013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2.000.000,00</w:t>
            </w:r>
          </w:p>
        </w:tc>
      </w:tr>
      <w:tr>
        <w:tc>
          <w:tcPr>
            <w:vAlign w:val="top"/>
          </w:tcPr>
          <w:p w:rsidR="00000000" w:rsidDel="00000000" w:rsidP="00000000" w:rsidRDefault="00000000" w:rsidRPr="00000000" w14:paraId="0000013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13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PERUŠIĆ</w:t>
            </w:r>
          </w:p>
        </w:tc>
        <w:tc>
          <w:tcPr>
            <w:vAlign w:val="top"/>
          </w:tcPr>
          <w:p w:rsidR="00000000" w:rsidDel="00000000" w:rsidP="00000000" w:rsidRDefault="00000000" w:rsidRPr="00000000" w14:paraId="0000013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Vodovod Kosinj-Lipovo polje</w:t>
            </w:r>
          </w:p>
        </w:tc>
        <w:tc>
          <w:tcPr>
            <w:vAlign w:val="top"/>
          </w:tcPr>
          <w:p w:rsidR="00000000" w:rsidDel="00000000" w:rsidP="00000000" w:rsidRDefault="00000000" w:rsidRPr="00000000" w14:paraId="0000013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3.000.000,00</w:t>
            </w:r>
          </w:p>
        </w:tc>
        <w:tc>
          <w:tcPr>
            <w:vAlign w:val="top"/>
          </w:tcPr>
          <w:p w:rsidR="00000000" w:rsidDel="00000000" w:rsidP="00000000" w:rsidRDefault="00000000" w:rsidRPr="00000000" w14:paraId="0000013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3.000.000,00</w:t>
            </w:r>
          </w:p>
        </w:tc>
        <w:tc>
          <w:tcPr>
            <w:vAlign w:val="top"/>
          </w:tcPr>
          <w:p w:rsidR="00000000" w:rsidDel="00000000" w:rsidP="00000000" w:rsidRDefault="00000000" w:rsidRPr="00000000" w14:paraId="0000013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1.500.000,00</w:t>
            </w:r>
          </w:p>
        </w:tc>
      </w:tr>
      <w:tr>
        <w:tc>
          <w:tcPr>
            <w:gridSpan w:val="3"/>
            <w:vAlign w:val="top"/>
          </w:tcPr>
          <w:p w:rsidR="00000000" w:rsidDel="00000000" w:rsidP="00000000" w:rsidRDefault="00000000" w:rsidRPr="00000000" w14:paraId="0000013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4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  K  U  P  N  O</w:t>
            </w:r>
            <w:r w:rsidDel="00000000" w:rsidR="00000000" w:rsidRPr="00000000">
              <w:rPr>
                <w:rtl w:val="0"/>
              </w:rPr>
            </w:r>
          </w:p>
          <w:p w:rsidR="00000000" w:rsidDel="00000000" w:rsidP="00000000" w:rsidRDefault="00000000" w:rsidRPr="00000000" w14:paraId="00000141">
            <w:pPr>
              <w:jc w:val="both"/>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78.551.150,29</w:t>
            </w:r>
            <w:r w:rsidDel="00000000" w:rsidR="00000000" w:rsidRPr="00000000">
              <w:rPr>
                <w:rtl w:val="0"/>
              </w:rPr>
            </w:r>
          </w:p>
        </w:tc>
        <w:tc>
          <w:tcPr>
            <w:vAlign w:val="top"/>
          </w:tcPr>
          <w:p w:rsidR="00000000" w:rsidDel="00000000" w:rsidP="00000000" w:rsidRDefault="00000000" w:rsidRPr="00000000" w14:paraId="0000014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41.762.613,49</w:t>
            </w:r>
            <w:r w:rsidDel="00000000" w:rsidR="00000000" w:rsidRPr="00000000">
              <w:rPr>
                <w:rtl w:val="0"/>
              </w:rPr>
            </w:r>
          </w:p>
        </w:tc>
        <w:tc>
          <w:tcPr>
            <w:vAlign w:val="top"/>
          </w:tcPr>
          <w:p w:rsidR="00000000" w:rsidDel="00000000" w:rsidP="00000000" w:rsidRDefault="00000000" w:rsidRPr="00000000" w14:paraId="0000014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16.974.606,47</w:t>
            </w:r>
            <w:r w:rsidDel="00000000" w:rsidR="00000000" w:rsidRPr="00000000">
              <w:rPr>
                <w:rtl w:val="0"/>
              </w:rPr>
            </w:r>
          </w:p>
        </w:tc>
      </w:tr>
    </w:tbl>
    <w:p w:rsidR="00000000" w:rsidDel="00000000" w:rsidP="00000000" w:rsidRDefault="00000000" w:rsidRPr="00000000" w14:paraId="0000014A">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4B">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4C">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4D">
      <w:pPr>
        <w:ind w:left="180" w:hanging="180"/>
        <w:jc w:val="both"/>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sz w:val="20"/>
          <w:szCs w:val="20"/>
          <w:vertAlign w:val="baseline"/>
          <w:rtl w:val="0"/>
        </w:rPr>
        <w:t xml:space="preserve"> Sukladno podacima o ostvarenju proračunskih prihoda po stanovniku u 2006. godini, označena jedinica lokalne samouprave ispunjava uvjete za odobrenje bespovratne potpore utvrđene točkom 6. Uvjeta za kreditiranje infrastrukturnih i gospodarskih projekata Fonda za regionalni razvoj („Narodne novine“, br. 101/02, 81/04 i 41/06).</w:t>
      </w:r>
    </w:p>
    <w:p w:rsidR="00000000" w:rsidDel="00000000" w:rsidP="00000000" w:rsidRDefault="00000000" w:rsidRPr="00000000" w14:paraId="0000014E">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120</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15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TABELA B.  KREDITNA SREDSTVA</w:t>
      </w:r>
      <w:r w:rsidDel="00000000" w:rsidR="00000000" w:rsidRPr="00000000">
        <w:rPr>
          <w:rtl w:val="0"/>
        </w:rPr>
      </w:r>
    </w:p>
    <w:p w:rsidR="00000000" w:rsidDel="00000000" w:rsidP="00000000" w:rsidRDefault="00000000" w:rsidRPr="00000000" w14:paraId="00000153">
      <w:pPr>
        <w:jc w:val="both"/>
        <w:rPr>
          <w:rFonts w:ascii="Arial" w:cs="Arial" w:eastAsia="Arial" w:hAnsi="Arial"/>
          <w:b w:val="0"/>
          <w:sz w:val="20"/>
          <w:szCs w:val="20"/>
          <w:vertAlign w:val="baseline"/>
        </w:rPr>
      </w:pPr>
      <w:r w:rsidDel="00000000" w:rsidR="00000000" w:rsidRPr="00000000">
        <w:rPr>
          <w:rtl w:val="0"/>
        </w:rPr>
      </w:r>
    </w:p>
    <w:tbl>
      <w:tblPr>
        <w:tblStyle w:val="Table2"/>
        <w:tblW w:w="1012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6"/>
        <w:gridCol w:w="2092"/>
        <w:gridCol w:w="2700"/>
        <w:gridCol w:w="1496"/>
        <w:gridCol w:w="1496"/>
        <w:gridCol w:w="1620"/>
        <w:tblGridChange w:id="0">
          <w:tblGrid>
            <w:gridCol w:w="716"/>
            <w:gridCol w:w="2092"/>
            <w:gridCol w:w="2700"/>
            <w:gridCol w:w="1496"/>
            <w:gridCol w:w="1496"/>
            <w:gridCol w:w="1620"/>
          </w:tblGrid>
        </w:tblGridChange>
      </w:tblGrid>
      <w:tr>
        <w:tc>
          <w:tcPr>
            <w:vAlign w:val="top"/>
          </w:tcPr>
          <w:p w:rsidR="00000000" w:rsidDel="00000000" w:rsidP="00000000" w:rsidRDefault="00000000" w:rsidRPr="00000000" w14:paraId="00000154">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Rang</w:t>
            </w:r>
            <w:r w:rsidDel="00000000" w:rsidR="00000000" w:rsidRPr="00000000">
              <w:rPr>
                <w:rtl w:val="0"/>
              </w:rPr>
            </w:r>
          </w:p>
        </w:tc>
        <w:tc>
          <w:tcPr>
            <w:vAlign w:val="top"/>
          </w:tcPr>
          <w:p w:rsidR="00000000" w:rsidDel="00000000" w:rsidP="00000000" w:rsidRDefault="00000000" w:rsidRPr="00000000" w14:paraId="00000157">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5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PODNOSITELJ ZAHTJEVA ZA ODOBRENJE SREDSTAVA FONDA</w:t>
            </w:r>
            <w:r w:rsidDel="00000000" w:rsidR="00000000" w:rsidRPr="00000000">
              <w:rPr>
                <w:rtl w:val="0"/>
              </w:rPr>
            </w:r>
          </w:p>
        </w:tc>
        <w:tc>
          <w:tcPr>
            <w:vAlign w:val="top"/>
          </w:tcPr>
          <w:p w:rsidR="00000000" w:rsidDel="00000000" w:rsidP="00000000" w:rsidRDefault="00000000" w:rsidRPr="00000000" w14:paraId="0000015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PROJEKTA</w:t>
            </w:r>
            <w:r w:rsidDel="00000000" w:rsidR="00000000" w:rsidRPr="00000000">
              <w:rPr>
                <w:rtl w:val="0"/>
              </w:rPr>
            </w:r>
          </w:p>
        </w:tc>
        <w:tc>
          <w:tcPr>
            <w:vAlign w:val="top"/>
          </w:tcPr>
          <w:p w:rsidR="00000000" w:rsidDel="00000000" w:rsidP="00000000" w:rsidRDefault="00000000" w:rsidRPr="00000000" w14:paraId="0000015C">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5D">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UKUPNA VRIJEDNOST PROJEKTA</w:t>
            </w:r>
            <w:r w:rsidDel="00000000" w:rsidR="00000000" w:rsidRPr="00000000">
              <w:rPr>
                <w:rtl w:val="0"/>
              </w:rPr>
            </w:r>
          </w:p>
          <w:p w:rsidR="00000000" w:rsidDel="00000000" w:rsidP="00000000" w:rsidRDefault="00000000" w:rsidRPr="00000000" w14:paraId="0000015E">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 kn)</w:t>
            </w:r>
            <w:r w:rsidDel="00000000" w:rsidR="00000000" w:rsidRPr="00000000">
              <w:rPr>
                <w:rtl w:val="0"/>
              </w:rPr>
            </w:r>
          </w:p>
        </w:tc>
        <w:tc>
          <w:tcPr>
            <w:vAlign w:val="top"/>
          </w:tcPr>
          <w:p w:rsidR="00000000" w:rsidDel="00000000" w:rsidP="00000000" w:rsidRDefault="00000000" w:rsidRPr="00000000" w14:paraId="0000015F">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60">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6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VRIJEDNOST ULAGANJA U</w:t>
            </w:r>
            <w:r w:rsidDel="00000000" w:rsidR="00000000" w:rsidRPr="00000000">
              <w:rPr>
                <w:rtl w:val="0"/>
              </w:rPr>
            </w:r>
          </w:p>
          <w:p w:rsidR="00000000" w:rsidDel="00000000" w:rsidP="00000000" w:rsidRDefault="00000000" w:rsidRPr="00000000" w14:paraId="0000016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2007. GODINI</w:t>
            </w:r>
            <w:r w:rsidDel="00000000" w:rsidR="00000000" w:rsidRPr="00000000">
              <w:rPr>
                <w:rtl w:val="0"/>
              </w:rPr>
            </w:r>
          </w:p>
        </w:tc>
        <w:tc>
          <w:tcPr>
            <w:vAlign w:val="top"/>
          </w:tcPr>
          <w:p w:rsidR="00000000" w:rsidDel="00000000" w:rsidP="00000000" w:rsidRDefault="00000000" w:rsidRPr="00000000" w14:paraId="00000163">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16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IZNOS TRAŽEN OD FONDA U 2007. GODINI</w:t>
            </w:r>
            <w:r w:rsidDel="00000000" w:rsidR="00000000" w:rsidRPr="00000000">
              <w:rPr>
                <w:rtl w:val="0"/>
              </w:rPr>
            </w:r>
          </w:p>
          <w:p w:rsidR="00000000" w:rsidDel="00000000" w:rsidP="00000000" w:rsidRDefault="00000000" w:rsidRPr="00000000" w14:paraId="0000016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KREDIT</w:t>
            </w:r>
            <w:r w:rsidDel="00000000" w:rsidR="00000000" w:rsidRPr="00000000">
              <w:rPr>
                <w:rtl w:val="0"/>
              </w:rPr>
            </w:r>
          </w:p>
        </w:tc>
      </w:tr>
      <w:tr>
        <w:tc>
          <w:tcPr>
            <w:vAlign w:val="top"/>
          </w:tcPr>
          <w:p w:rsidR="00000000" w:rsidDel="00000000" w:rsidP="00000000" w:rsidRDefault="00000000" w:rsidRPr="00000000" w14:paraId="0000016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vAlign w:val="top"/>
          </w:tcPr>
          <w:p w:rsidR="00000000" w:rsidDel="00000000" w:rsidP="00000000" w:rsidRDefault="00000000" w:rsidRPr="00000000" w14:paraId="0000016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NOVALJA</w:t>
            </w:r>
          </w:p>
        </w:tc>
        <w:tc>
          <w:tcPr>
            <w:vAlign w:val="top"/>
          </w:tcPr>
          <w:p w:rsidR="00000000" w:rsidDel="00000000" w:rsidP="00000000" w:rsidRDefault="00000000" w:rsidRPr="00000000" w14:paraId="000001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Put Lokvice (Gaj) </w:t>
            </w:r>
          </w:p>
          <w:p w:rsidR="00000000" w:rsidDel="00000000" w:rsidP="00000000" w:rsidRDefault="00000000" w:rsidRPr="00000000" w14:paraId="000001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cestovna infrastruktura</w:t>
            </w:r>
          </w:p>
        </w:tc>
        <w:tc>
          <w:tcPr>
            <w:vAlign w:val="top"/>
          </w:tcPr>
          <w:p w:rsidR="00000000" w:rsidDel="00000000" w:rsidP="00000000" w:rsidRDefault="00000000" w:rsidRPr="00000000" w14:paraId="0000016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3.000.000,00</w:t>
            </w:r>
          </w:p>
        </w:tc>
        <w:tc>
          <w:tcPr>
            <w:vAlign w:val="top"/>
          </w:tcPr>
          <w:p w:rsidR="00000000" w:rsidDel="00000000" w:rsidP="00000000" w:rsidRDefault="00000000" w:rsidRPr="00000000" w14:paraId="0000016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3.000.000,00</w:t>
            </w:r>
          </w:p>
        </w:tc>
        <w:tc>
          <w:tcPr>
            <w:vAlign w:val="top"/>
          </w:tcPr>
          <w:p w:rsidR="00000000" w:rsidDel="00000000" w:rsidP="00000000" w:rsidRDefault="00000000" w:rsidRPr="00000000" w14:paraId="0000017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1.000.000,00</w:t>
            </w:r>
          </w:p>
        </w:tc>
      </w:tr>
      <w:tr>
        <w:tc>
          <w:tcPr>
            <w:gridSpan w:val="3"/>
            <w:vAlign w:val="top"/>
          </w:tcPr>
          <w:p w:rsidR="00000000" w:rsidDel="00000000" w:rsidP="00000000" w:rsidRDefault="00000000" w:rsidRPr="00000000" w14:paraId="0000017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  K  U  P  N  O</w:t>
            </w:r>
            <w:r w:rsidDel="00000000" w:rsidR="00000000" w:rsidRPr="00000000">
              <w:rPr>
                <w:rtl w:val="0"/>
              </w:rPr>
            </w:r>
          </w:p>
        </w:tc>
        <w:tc>
          <w:tcPr>
            <w:vAlign w:val="top"/>
          </w:tcPr>
          <w:p w:rsidR="00000000" w:rsidDel="00000000" w:rsidP="00000000" w:rsidRDefault="00000000" w:rsidRPr="00000000" w14:paraId="000001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3.000.000,00</w:t>
            </w:r>
            <w:r w:rsidDel="00000000" w:rsidR="00000000" w:rsidRPr="00000000">
              <w:rPr>
                <w:rtl w:val="0"/>
              </w:rPr>
            </w:r>
          </w:p>
        </w:tc>
        <w:tc>
          <w:tcPr>
            <w:vAlign w:val="top"/>
          </w:tcPr>
          <w:p w:rsidR="00000000" w:rsidDel="00000000" w:rsidP="00000000" w:rsidRDefault="00000000" w:rsidRPr="00000000" w14:paraId="000001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3.000.000,00</w:t>
            </w:r>
            <w:r w:rsidDel="00000000" w:rsidR="00000000" w:rsidRPr="00000000">
              <w:rPr>
                <w:rtl w:val="0"/>
              </w:rPr>
            </w:r>
          </w:p>
        </w:tc>
        <w:tc>
          <w:tcPr>
            <w:vAlign w:val="top"/>
          </w:tcPr>
          <w:p w:rsidR="00000000" w:rsidDel="00000000" w:rsidP="00000000" w:rsidRDefault="00000000" w:rsidRPr="00000000" w14:paraId="000001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1.000.000,00</w:t>
            </w:r>
            <w:r w:rsidDel="00000000" w:rsidR="00000000" w:rsidRPr="00000000">
              <w:rPr>
                <w:rtl w:val="0"/>
              </w:rPr>
            </w:r>
          </w:p>
        </w:tc>
      </w:tr>
    </w:tbl>
    <w:p w:rsidR="00000000" w:rsidDel="00000000" w:rsidP="00000000" w:rsidRDefault="00000000" w:rsidRPr="00000000" w14:paraId="00000178">
      <w:pPr>
        <w:jc w:val="both"/>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7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B">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Ličko-senjska županija prostorno je najveća županija Republike Hrvatske (10% površine RH) na kojoj živi svega 1,2% stanovništva Republike Hrvatske. Tako je područje Ličko-senjske županije najrjeđe naseljeno područje u republici Hrvatskoj, pa se rezultati dobiveni primjenom kriterija za dodjelu bespovratne financijske potpore iz točke 6. Uvjeta za kreditiranje infrastrukturnih i gospodarskih projekta Fonda („Narodne novine“, br. 101/02, 81/04 i 41/06) prema kojima pravo na bespovratnu potporu imaju samo one jedinice lokalne samouprave čija je financijska snaga (proračunska sredstva po stanovniku) manja od 65% prosjeka RH, nepovoljno odražavaju na ovo područje .</w:t>
      </w:r>
    </w:p>
    <w:p w:rsidR="00000000" w:rsidDel="00000000" w:rsidP="00000000" w:rsidRDefault="00000000" w:rsidRPr="00000000" w14:paraId="000001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Budući predloženi infrastrukturni projekti imaju značajnu ulogu u razvoju jedinica lokalne samouprave na području Ličko-senjske županije, </w:t>
      </w:r>
      <w:r w:rsidDel="00000000" w:rsidR="00000000" w:rsidRPr="00000000">
        <w:rPr>
          <w:rFonts w:ascii="Arial" w:cs="Arial" w:eastAsia="Arial" w:hAnsi="Arial"/>
          <w:b w:val="1"/>
          <w:sz w:val="20"/>
          <w:szCs w:val="20"/>
          <w:vertAlign w:val="baseline"/>
          <w:rtl w:val="0"/>
        </w:rPr>
        <w:t xml:space="preserve">Županijsko poglavarstvo predlaže Fondu da za područje Ličko-senjske županije odstupi od kriterija utvrđenih točkom 6. Uvjeta te bespovratne financijske potpo-re u vrijednosti 50% investicije u tekućoj godini odobri infrastrukturnim projektima svih jedinica lokalne samouprave s područja Ličko-senjske žu-panije, radi čega treba pribaviti suglasnost Vlade RH</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7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7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7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Državnim proračunom republike Hrvatske za 2007. godinu („Narodne novine“, br. 137/06) na poziciji Fonda, razdjel 116, glava O5, u okviru aktivnosti A 695083 Regionalni razvoj Ličko-senjske županije, za bespovratne potpore infrastrukturnim projektima s područja Ličko-senjske županije osigurano je ukupno 3.627.229,00 kn.</w:t>
      </w:r>
    </w:p>
    <w:p w:rsidR="00000000" w:rsidDel="00000000" w:rsidP="00000000" w:rsidRDefault="00000000" w:rsidRPr="00000000" w14:paraId="00000181">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Stoga, sukladno točkom I. ovog Zaključka utvrđenom rangu, </w:t>
      </w:r>
      <w:r w:rsidDel="00000000" w:rsidR="00000000" w:rsidRPr="00000000">
        <w:rPr>
          <w:rFonts w:ascii="Arial" w:cs="Arial" w:eastAsia="Arial" w:hAnsi="Arial"/>
          <w:b w:val="1"/>
          <w:sz w:val="20"/>
          <w:szCs w:val="20"/>
          <w:vertAlign w:val="baseline"/>
          <w:rtl w:val="0"/>
        </w:rPr>
        <w:t xml:space="preserve">Županijsko poglavarstvo predlaže da se bespovratna sredstva iz stavka 1. ove točke raspodjele na sljedeći način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82">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183">
      <w:pPr>
        <w:jc w:val="both"/>
        <w:rPr>
          <w:rFonts w:ascii="Arial" w:cs="Arial" w:eastAsia="Arial" w:hAnsi="Arial"/>
          <w:sz w:val="20"/>
          <w:szCs w:val="20"/>
          <w:vertAlign w:val="baseline"/>
        </w:rPr>
      </w:pPr>
      <w:r w:rsidDel="00000000" w:rsidR="00000000" w:rsidRPr="00000000">
        <w:rPr>
          <w:rtl w:val="0"/>
        </w:rPr>
      </w:r>
    </w:p>
    <w:tbl>
      <w:tblPr>
        <w:tblStyle w:val="Table3"/>
        <w:tblW w:w="106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8280"/>
        <w:gridCol w:w="1800"/>
        <w:tblGridChange w:id="0">
          <w:tblGrid>
            <w:gridCol w:w="540"/>
            <w:gridCol w:w="8280"/>
            <w:gridCol w:w="1800"/>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Udbina:</w:t>
            </w:r>
          </w:p>
          <w:p w:rsidR="00000000" w:rsidDel="00000000" w:rsidP="00000000" w:rsidRDefault="00000000" w:rsidRPr="00000000" w14:paraId="0000018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Vodoistražni radovi, istražno bušenje i uređenje zdenca na području Općine Udbina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7">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8">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Vrhovine:</w:t>
            </w:r>
          </w:p>
          <w:p w:rsidR="00000000" w:rsidDel="00000000" w:rsidP="00000000" w:rsidRDefault="00000000" w:rsidRPr="00000000" w14:paraId="0000018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Uređaj za pročišćavanje otpadnih voda naselja Vrhovine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C">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D">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Lovinac:</w:t>
            </w:r>
          </w:p>
          <w:p w:rsidR="00000000" w:rsidDel="00000000" w:rsidP="00000000" w:rsidRDefault="00000000" w:rsidRPr="00000000" w14:paraId="000001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Kolektorska mreža i uređaj za pročišćavanje Lovinac</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1">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Otočac:</w:t>
            </w:r>
          </w:p>
          <w:p w:rsidR="00000000" w:rsidDel="00000000" w:rsidP="00000000" w:rsidRDefault="00000000" w:rsidRPr="00000000" w14:paraId="000001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priključaka stambenih i poslovnih građevina na kolektorsku mrežu kanalizacije (LUKA)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6">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7">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8">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750.000,00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Perušić:</w:t>
            </w:r>
          </w:p>
          <w:p w:rsidR="00000000" w:rsidDel="00000000" w:rsidP="00000000" w:rsidRDefault="00000000" w:rsidRPr="00000000" w14:paraId="000001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kolektora i biokemijskog pročistača otpadnih voda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C">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D">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661.000,00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Senj:</w:t>
            </w:r>
          </w:p>
          <w:p w:rsidR="00000000" w:rsidDel="00000000" w:rsidP="00000000" w:rsidRDefault="00000000" w:rsidRPr="00000000" w14:paraId="000001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Sufinanciranje kamata na kredit HBOR-a za komunalnu infrastrukturu</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1">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466.229,00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Općina Karlobag:</w:t>
            </w:r>
          </w:p>
          <w:p w:rsidR="00000000" w:rsidDel="00000000" w:rsidP="00000000" w:rsidRDefault="00000000" w:rsidRPr="00000000" w14:paraId="000001A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Sanacija magistralnog vodoopskrbnog sustava Baške Oštarije - Karlobag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6">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7">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Grad Gospić:</w:t>
            </w:r>
          </w:p>
          <w:p w:rsidR="00000000" w:rsidDel="00000000" w:rsidP="00000000" w:rsidRDefault="00000000" w:rsidRPr="00000000" w14:paraId="000001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ulica u Gospiću: 30 svibnja, F. Kurelca, Bilajske, K. Brkljačića i Jasikovačke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AB">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C">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750.000,00 kn</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D">
            <w:pPr>
              <w:jc w:val="center"/>
              <w:rPr>
                <w:rFonts w:ascii="Arial" w:cs="Arial" w:eastAsia="Arial" w:hAnsi="Arial"/>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E">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1A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 K U P N O :</w:t>
            </w: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B0">
            <w:pPr>
              <w:jc w:val="right"/>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1B1">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3.627.229,00 kn</w:t>
            </w:r>
            <w:r w:rsidDel="00000000" w:rsidR="00000000" w:rsidRPr="00000000">
              <w:rPr>
                <w:rtl w:val="0"/>
              </w:rPr>
            </w:r>
          </w:p>
        </w:tc>
      </w:tr>
    </w:tbl>
    <w:p w:rsidR="00000000" w:rsidDel="00000000" w:rsidP="00000000" w:rsidRDefault="00000000" w:rsidRPr="00000000" w14:paraId="000001B2">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B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Fonda za regionalni razvoj RH raspore-đena za projekte s područja Ličko-senjske županije nisu dovoljna za potpunu realizaciju točkom I. pobro-janih planiranih investicija jedinica lokalne samouprave u 2006. godini. Stoga Županijsko poglavarstvo </w:t>
      </w:r>
      <w:r w:rsidDel="00000000" w:rsidR="00000000" w:rsidRPr="00000000">
        <w:rPr>
          <w:rFonts w:ascii="Arial" w:cs="Arial" w:eastAsia="Arial" w:hAnsi="Arial"/>
          <w:b w:val="1"/>
          <w:sz w:val="20"/>
          <w:szCs w:val="20"/>
          <w:vertAlign w:val="baseline"/>
          <w:rtl w:val="0"/>
        </w:rPr>
        <w:t xml:space="preserve">predlaže Fondu za regionalni razvoj Republike Hrvatske da se predloženi projekti, rangirani unutar i izvan kvote, financiraju u što većem iznosu te da se sukladno mogućnostima Fonda poveća ukupan iznos sredstava Ličko-senjske županije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B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B5">
      <w:pPr>
        <w:jc w:val="center"/>
        <w:rPr>
          <w:rFonts w:ascii="Arial" w:cs="Arial" w:eastAsia="Arial" w:hAnsi="Arial"/>
          <w:b w:val="0"/>
          <w:sz w:val="16"/>
          <w:szCs w:val="16"/>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B6">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Županijsko  poglavarstvo  Ličko-senjske   županije</w:t>
      </w:r>
      <w:r w:rsidDel="00000000" w:rsidR="00000000" w:rsidRPr="00000000">
        <w:rPr>
          <w:rtl w:val="0"/>
        </w:rPr>
      </w:r>
    </w:p>
    <w:p w:rsidR="00000000" w:rsidDel="00000000" w:rsidP="00000000" w:rsidRDefault="00000000" w:rsidRPr="00000000" w14:paraId="000001B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121</w:t>
      </w:r>
      <w:r w:rsidDel="00000000" w:rsidR="00000000" w:rsidRPr="00000000">
        <w:rPr>
          <w:rtl w:val="0"/>
        </w:rPr>
      </w:r>
    </w:p>
    <w:p w:rsidR="00000000" w:rsidDel="00000000" w:rsidP="00000000" w:rsidRDefault="00000000" w:rsidRPr="00000000" w14:paraId="000001B9">
      <w:pPr>
        <w:jc w:val="both"/>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B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predlaže Fondu dodjelu kreditnih sredstava osiguranih za 2007. godinu Gradu Novalji za realizaciju projekta Put Lokvice (Gaj) – cestovna infrastruktura u iznosu od 1.000.000,00 kuna</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BB">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B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w:t>
      </w:r>
      <w:r w:rsidDel="00000000" w:rsidR="00000000" w:rsidRPr="00000000">
        <w:rPr>
          <w:rtl w:val="0"/>
        </w:rPr>
      </w:r>
    </w:p>
    <w:p w:rsidR="00000000" w:rsidDel="00000000" w:rsidP="00000000" w:rsidRDefault="00000000" w:rsidRPr="00000000" w14:paraId="000001B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E">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1B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302-01/07-01/02</w:t>
      </w:r>
    </w:p>
    <w:p w:rsidR="00000000" w:rsidDel="00000000" w:rsidP="00000000" w:rsidRDefault="00000000" w:rsidRPr="00000000" w14:paraId="000001C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1C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1C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1C5">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6">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1C7">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1C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1C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3/06), Županijsko poglavarstvo na XXIV sjednici održanoj 28. ožujka 2007. godine, donijelo je</w:t>
      </w:r>
    </w:p>
    <w:p w:rsidR="00000000" w:rsidDel="00000000" w:rsidP="00000000" w:rsidRDefault="00000000" w:rsidRPr="00000000" w14:paraId="000001C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C">
      <w:pPr>
        <w:jc w:val="center"/>
        <w:rPr>
          <w:b w:val="0"/>
          <w:sz w:val="22"/>
          <w:szCs w:val="22"/>
          <w:vertAlign w:val="baseline"/>
        </w:rPr>
      </w:pPr>
      <w:r w:rsidDel="00000000" w:rsidR="00000000" w:rsidRPr="00000000">
        <w:rPr>
          <w:b w:val="1"/>
          <w:sz w:val="22"/>
          <w:szCs w:val="22"/>
          <w:vertAlign w:val="baseline"/>
          <w:rtl w:val="0"/>
        </w:rPr>
        <w:t xml:space="preserve"> Z A K L J U Č A K</w:t>
      </w:r>
      <w:r w:rsidDel="00000000" w:rsidR="00000000" w:rsidRPr="00000000">
        <w:rPr>
          <w:rtl w:val="0"/>
        </w:rPr>
      </w:r>
    </w:p>
    <w:p w:rsidR="00000000" w:rsidDel="00000000" w:rsidP="00000000" w:rsidRDefault="00000000" w:rsidRPr="00000000" w14:paraId="000001C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C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0">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Ličko-senjske županije utvrđuje Popis prioriteta zdravstvenih ustanova Ličko-senjske županije za decentralizirane funkcije za 2007. godinu, Klasa:  402-03/07-01/15, Urbroj: 2125/1-02-07-02 od 28. ožujka 2007. godine.</w:t>
      </w:r>
    </w:p>
    <w:p w:rsidR="00000000" w:rsidDel="00000000" w:rsidP="00000000" w:rsidRDefault="00000000" w:rsidRPr="00000000" w14:paraId="000001D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D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4">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1D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402-03/07-01/15</w:t>
      </w:r>
    </w:p>
    <w:p w:rsidR="00000000" w:rsidDel="00000000" w:rsidP="00000000" w:rsidRDefault="00000000" w:rsidRPr="00000000" w14:paraId="000001D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2125/1-02-07-03</w:t>
      </w:r>
    </w:p>
    <w:p w:rsidR="00000000" w:rsidDel="00000000" w:rsidP="00000000" w:rsidRDefault="00000000" w:rsidRPr="00000000" w14:paraId="000001D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1D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A">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1DB">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1DD">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1D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1DF">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 i 6. Odluke o provođenju kontrole kakvoće mora na morskim plažama i izradi karata morskih plaža u Ličko-senjskoj županiji („Županijski glasnik“, br. 6/97) i članka 35. i 77. Statuta Ličko-senjske županije („Županijski glasnik“, br. 16/01 i 33/06), Županijsko poglavarstvo na XXIV sjednici održanoj 28. ožujka 2007. godine, donijelo je</w:t>
      </w:r>
    </w:p>
    <w:p w:rsidR="00000000" w:rsidDel="00000000" w:rsidP="00000000" w:rsidRDefault="00000000" w:rsidRPr="00000000" w14:paraId="000001E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2">
      <w:pPr>
        <w:jc w:val="center"/>
        <w:rPr>
          <w:b w:val="0"/>
          <w:sz w:val="22"/>
          <w:szCs w:val="22"/>
          <w:vertAlign w:val="baseline"/>
        </w:rPr>
      </w:pPr>
      <w:r w:rsidDel="00000000" w:rsidR="00000000" w:rsidRPr="00000000">
        <w:rPr>
          <w:b w:val="1"/>
          <w:sz w:val="22"/>
          <w:szCs w:val="22"/>
          <w:vertAlign w:val="baseline"/>
          <w:rtl w:val="0"/>
        </w:rPr>
        <w:t xml:space="preserve"> Z A K L J U Č A K</w:t>
      </w:r>
      <w:r w:rsidDel="00000000" w:rsidR="00000000" w:rsidRPr="00000000">
        <w:rPr>
          <w:rtl w:val="0"/>
        </w:rPr>
      </w:r>
    </w:p>
    <w:p w:rsidR="00000000" w:rsidDel="00000000" w:rsidP="00000000" w:rsidRDefault="00000000" w:rsidRPr="00000000" w14:paraId="000001E3">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E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je razmotrilo i prihvatilo Ugovor o kakvoći mora na morskim plažama u Ličko-senjskoj županiji za 2007. godinu sa Zavodom za javno zdravstvo Ličko-senjske županije.</w:t>
      </w:r>
    </w:p>
    <w:p w:rsidR="00000000" w:rsidDel="00000000" w:rsidP="00000000" w:rsidRDefault="00000000" w:rsidRPr="00000000" w14:paraId="000001E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E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1E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402-01/07-01/26</w:t>
      </w:r>
    </w:p>
    <w:p w:rsidR="00000000" w:rsidDel="00000000" w:rsidP="00000000" w:rsidRDefault="00000000" w:rsidRPr="00000000" w14:paraId="000001E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1EE">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28. ožujka 2007. god.</w:t>
      </w:r>
    </w:p>
    <w:p w:rsidR="00000000" w:rsidDel="00000000" w:rsidP="00000000" w:rsidRDefault="00000000" w:rsidRPr="00000000" w14:paraId="000001E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F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1F1">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F2">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1F3">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 v.r.</w:t>
      </w:r>
      <w:r w:rsidDel="00000000" w:rsidR="00000000" w:rsidRPr="00000000">
        <w:rPr>
          <w:rtl w:val="0"/>
        </w:rPr>
      </w:r>
    </w:p>
    <w:p w:rsidR="00000000" w:rsidDel="00000000" w:rsidP="00000000" w:rsidRDefault="00000000" w:rsidRPr="00000000" w14:paraId="000001F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1F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članka 35. stavak 5. Zakona o izvršavanju Državnog proračuna Republike Hrvatske za 2007. godinu (“Narodne novine”, br. 137/06) i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1F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8">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1F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kriterijima za raspodjelu sredstava tekuće pomoći iz Državnog proračuna RH za 2007. godinu </w:t>
      </w:r>
      <w:r w:rsidDel="00000000" w:rsidR="00000000" w:rsidRPr="00000000">
        <w:rPr>
          <w:rtl w:val="0"/>
        </w:rPr>
      </w:r>
    </w:p>
    <w:p w:rsidR="00000000" w:rsidDel="00000000" w:rsidP="00000000" w:rsidRDefault="00000000" w:rsidRPr="00000000" w14:paraId="000001F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gradovima i općinama Ličko-senjske županije </w:t>
      </w:r>
      <w:r w:rsidDel="00000000" w:rsidR="00000000" w:rsidRPr="00000000">
        <w:rPr>
          <w:rtl w:val="0"/>
        </w:rPr>
      </w:r>
    </w:p>
    <w:p w:rsidR="00000000" w:rsidDel="00000000" w:rsidP="00000000" w:rsidRDefault="00000000" w:rsidRPr="00000000" w14:paraId="000001F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koji nisu izravni korisnici pomoći iz </w:t>
      </w:r>
      <w:r w:rsidDel="00000000" w:rsidR="00000000" w:rsidRPr="00000000">
        <w:rPr>
          <w:rtl w:val="0"/>
        </w:rPr>
      </w:r>
    </w:p>
    <w:p w:rsidR="00000000" w:rsidDel="00000000" w:rsidP="00000000" w:rsidRDefault="00000000" w:rsidRPr="00000000" w14:paraId="000001F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Državnog proračuna za 2007. godinu</w:t>
      </w:r>
      <w:r w:rsidDel="00000000" w:rsidR="00000000" w:rsidRPr="00000000">
        <w:rPr>
          <w:rtl w:val="0"/>
        </w:rPr>
      </w:r>
    </w:p>
    <w:p w:rsidR="00000000" w:rsidDel="00000000" w:rsidP="00000000" w:rsidRDefault="00000000" w:rsidRPr="00000000" w14:paraId="000001F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1F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utvrđuju se kriteriji na temelju kojih će se iz tekuće pomoći odnosno tekuće donacije koja je odobrena Ličko-senjskoj županiji iz Državnog proračuna RH za 2007. godinu, raspodijeliti sredstva gradovima i općinama koji nisu izravni korisnici tekuće pomoći iz Državnog proračuna za 2007. godinu i to:</w:t>
      </w:r>
    </w:p>
    <w:p w:rsidR="00000000" w:rsidDel="00000000" w:rsidP="00000000" w:rsidRDefault="00000000" w:rsidRPr="00000000" w14:paraId="0000020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02">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Broj stanovnika grada/općine prema popisu iz 2001. godine</w:t>
      </w:r>
    </w:p>
    <w:p w:rsidR="00000000" w:rsidDel="00000000" w:rsidP="00000000" w:rsidRDefault="00000000" w:rsidRPr="00000000" w14:paraId="00000203">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Ukupno ostvareni prihodi i primici proračuna grada/općine za 2005. godinu</w:t>
      </w:r>
    </w:p>
    <w:p w:rsidR="00000000" w:rsidDel="00000000" w:rsidP="00000000" w:rsidRDefault="00000000" w:rsidRPr="00000000" w14:paraId="00000204">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Ukupno ostvareni prihodi i primici proračuna grada/općine za 2005. godinu po stanovniku</w:t>
      </w:r>
    </w:p>
    <w:p w:rsidR="00000000" w:rsidDel="00000000" w:rsidP="00000000" w:rsidRDefault="00000000" w:rsidRPr="00000000" w14:paraId="00000205">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Ukupno utrošeni rashodi i izdaci proračuna grada/općine za 2005. godinu</w:t>
      </w:r>
    </w:p>
    <w:p w:rsidR="00000000" w:rsidDel="00000000" w:rsidP="00000000" w:rsidRDefault="00000000" w:rsidRPr="00000000" w14:paraId="00000206">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Ukupno utrošeni kapitalni rashodi i izdaci za kapitalne programe iz proračuna grada/općine za 2005. godinu</w:t>
      </w:r>
    </w:p>
    <w:p w:rsidR="00000000" w:rsidDel="00000000" w:rsidP="00000000" w:rsidRDefault="00000000" w:rsidRPr="00000000" w14:paraId="00000207">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Broj zaposlenih u gradu/općini na dan 31.12.2005. godine</w:t>
      </w:r>
    </w:p>
    <w:p w:rsidR="00000000" w:rsidDel="00000000" w:rsidP="00000000" w:rsidRDefault="00000000" w:rsidRPr="00000000" w14:paraId="00000208">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Udio kapitalnih rashoda i izdataka u ukupno utrošenim rashodima i izdacima proračuna grada/općine za 2005. godinu</w:t>
      </w:r>
    </w:p>
    <w:p w:rsidR="00000000" w:rsidDel="00000000" w:rsidP="00000000" w:rsidRDefault="00000000" w:rsidRPr="00000000" w14:paraId="00000209">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122</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20B">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0C">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Udio ukupno utrošenih rashoda i izdataka po zaposlenom iz proračuna grada/općine za 2005. godinu i</w:t>
      </w:r>
    </w:p>
    <w:p w:rsidR="00000000" w:rsidDel="00000000" w:rsidP="00000000" w:rsidRDefault="00000000" w:rsidRPr="00000000" w14:paraId="0000020D">
      <w:pPr>
        <w:numPr>
          <w:ilvl w:val="0"/>
          <w:numId w:val="2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Ukupno utrošeni kapitalni rashodi i izdaci za kapitalne programe iz proračuna grada/općine za 2005. godinu po stanovniku.</w:t>
      </w:r>
    </w:p>
    <w:p w:rsidR="00000000" w:rsidDel="00000000" w:rsidP="00000000" w:rsidRDefault="00000000" w:rsidRPr="00000000" w14:paraId="0000020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2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21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400-08/07-01/04</w:t>
      </w:r>
    </w:p>
    <w:p w:rsidR="00000000" w:rsidDel="00000000" w:rsidP="00000000" w:rsidRDefault="00000000" w:rsidRPr="00000000" w14:paraId="0000021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2125/1-01-07-03</w:t>
      </w:r>
    </w:p>
    <w:p w:rsidR="00000000" w:rsidDel="00000000" w:rsidP="00000000" w:rsidRDefault="00000000" w:rsidRPr="00000000" w14:paraId="0000021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21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218">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9">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21A">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2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21C">
      <w:pPr>
        <w:rPr>
          <w:sz w:val="16"/>
          <w:szCs w:val="16"/>
          <w:vertAlign w:val="baseline"/>
        </w:rPr>
      </w:pPr>
      <w:r w:rsidDel="00000000" w:rsidR="00000000" w:rsidRPr="00000000">
        <w:rPr>
          <w:rtl w:val="0"/>
        </w:rPr>
      </w:r>
    </w:p>
    <w:p w:rsidR="00000000" w:rsidDel="00000000" w:rsidP="00000000" w:rsidRDefault="00000000" w:rsidRPr="00000000" w14:paraId="000002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 140/05), članka 12. i 75. Statuta Ličko-senjske županije („Županijski glasnik“, br. 16/01 i 3/06), Županijska skupština Ličko-senjske županije u postupku ustanovljavanja zajedničkih lovišta na prijedlog Stručne komisije za ustanovljenje i izmjenu granica zajedničkih lovišta na području Ličko-senjske županije na XV sjednici održanoj 29. ožujka 2007. godine, donijela je</w:t>
      </w:r>
    </w:p>
    <w:p w:rsidR="00000000" w:rsidDel="00000000" w:rsidP="00000000" w:rsidRDefault="00000000" w:rsidRPr="00000000" w14:paraId="000002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F">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22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ukidanju zajedničkog otvorenog lovišta</w:t>
      </w:r>
      <w:r w:rsidDel="00000000" w:rsidR="00000000" w:rsidRPr="00000000">
        <w:rPr>
          <w:rtl w:val="0"/>
        </w:rPr>
      </w:r>
    </w:p>
    <w:p w:rsidR="00000000" w:rsidDel="00000000" w:rsidP="00000000" w:rsidRDefault="00000000" w:rsidRPr="00000000" w14:paraId="0000022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IX/114 „Bilaj – Ribnik“</w:t>
      </w:r>
      <w:r w:rsidDel="00000000" w:rsidR="00000000" w:rsidRPr="00000000">
        <w:rPr>
          <w:rtl w:val="0"/>
        </w:rPr>
      </w:r>
    </w:p>
    <w:p w:rsidR="00000000" w:rsidDel="00000000" w:rsidP="00000000" w:rsidRDefault="00000000" w:rsidRPr="00000000" w14:paraId="000002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2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5">
      <w:pPr>
        <w:numPr>
          <w:ilvl w:val="0"/>
          <w:numId w:val="2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Županijska skupština Ličko-senjske županije ukida zajedničko otvoreno lovište broj IX/114 „Bilaj – Ribnik“ na području Ličko-senjske županije.</w:t>
      </w:r>
    </w:p>
    <w:p w:rsidR="00000000" w:rsidDel="00000000" w:rsidP="00000000" w:rsidRDefault="00000000" w:rsidRPr="00000000" w14:paraId="00000226">
      <w:pPr>
        <w:numPr>
          <w:ilvl w:val="0"/>
          <w:numId w:val="2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Ovom Odlukom stavlja se van snage Odluka o ustanovljenju zajedničkog lovišta broj 14 „Bilaj – Ribnik“ („Županijski glasnik“ Ličko-senjske županije, br. 2/96).</w:t>
      </w:r>
    </w:p>
    <w:p w:rsidR="00000000" w:rsidDel="00000000" w:rsidP="00000000" w:rsidRDefault="00000000" w:rsidRPr="00000000" w14:paraId="00000227">
      <w:pPr>
        <w:numPr>
          <w:ilvl w:val="0"/>
          <w:numId w:val="2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Ova Odluka stupa na snagu osmog dana od dana objave u „Županijskom glasniku“ Ličko-senjske županije.</w:t>
      </w:r>
    </w:p>
    <w:p w:rsidR="00000000" w:rsidDel="00000000" w:rsidP="00000000" w:rsidRDefault="00000000" w:rsidRPr="00000000" w14:paraId="0000022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323-01/07-01/35</w:t>
      </w:r>
    </w:p>
    <w:p w:rsidR="00000000" w:rsidDel="00000000" w:rsidP="00000000" w:rsidRDefault="00000000" w:rsidRPr="00000000" w14:paraId="0000022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22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22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22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230">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vertAlign w:val="baseline"/>
          <w:rtl w:val="0"/>
        </w:rPr>
        <w:t xml:space="preserve">     ______________________________________</w:t>
      </w:r>
    </w:p>
    <w:p w:rsidR="00000000" w:rsidDel="00000000" w:rsidP="00000000" w:rsidRDefault="00000000" w:rsidRPr="00000000" w14:paraId="0000023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 140/05), članka 12. i 75. Statuta Ličko-senjske županije („Županijski glasnik“, br. 16/01 i 3/06), Županijska skupština Ličko-senjske županije u postupku ustanovljavanja zajedničkih lovišta na prijedlog Stručne komisije za ustanovljenje i izmjenu granica zajedničkih lovišta na području Ličko-senjske županije na XV sjednici održanoj 29. ožujka 2007. godine, donijela je</w:t>
      </w:r>
    </w:p>
    <w:p w:rsidR="00000000" w:rsidDel="00000000" w:rsidP="00000000" w:rsidRDefault="00000000" w:rsidRPr="00000000" w14:paraId="0000023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5">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2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ukidanju zajedničkog otvorenog lovišta</w:t>
      </w:r>
      <w:r w:rsidDel="00000000" w:rsidR="00000000" w:rsidRPr="00000000">
        <w:rPr>
          <w:rtl w:val="0"/>
        </w:rPr>
      </w:r>
    </w:p>
    <w:p w:rsidR="00000000" w:rsidDel="00000000" w:rsidP="00000000" w:rsidRDefault="00000000" w:rsidRPr="00000000" w14:paraId="000002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IX/115 „Mogorić“</w:t>
      </w:r>
      <w:r w:rsidDel="00000000" w:rsidR="00000000" w:rsidRPr="00000000">
        <w:rPr>
          <w:rtl w:val="0"/>
        </w:rPr>
      </w:r>
    </w:p>
    <w:p w:rsidR="00000000" w:rsidDel="00000000" w:rsidP="00000000" w:rsidRDefault="00000000" w:rsidRPr="00000000" w14:paraId="0000023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3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B">
      <w:pPr>
        <w:numPr>
          <w:ilvl w:val="0"/>
          <w:numId w:val="2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Županijska skupština Ličko-senjske županije ukida zajedničko otvoreno lovište broj IX/115 „Mogorić“ na području Ličko-senjske županije.</w:t>
      </w:r>
    </w:p>
    <w:p w:rsidR="00000000" w:rsidDel="00000000" w:rsidP="00000000" w:rsidRDefault="00000000" w:rsidRPr="00000000" w14:paraId="0000023C">
      <w:pPr>
        <w:numPr>
          <w:ilvl w:val="0"/>
          <w:numId w:val="2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Ovom Odlukom stavlja se van snage Odluka o ustanovljenju zajedničkog lovišta broj 15 „Mogorić“ („Županijski glasnik“ Ličko-senjske županije, br. 2/96).</w:t>
      </w:r>
    </w:p>
    <w:p w:rsidR="00000000" w:rsidDel="00000000" w:rsidP="00000000" w:rsidRDefault="00000000" w:rsidRPr="00000000" w14:paraId="0000023D">
      <w:pPr>
        <w:numPr>
          <w:ilvl w:val="0"/>
          <w:numId w:val="2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Ova Odluka stupa na snagu osmog dana od dana objave u „Županijskom glasniku“ Ličko-senjske županije.</w:t>
      </w:r>
    </w:p>
    <w:p w:rsidR="00000000" w:rsidDel="00000000" w:rsidP="00000000" w:rsidRDefault="00000000" w:rsidRPr="00000000" w14:paraId="0000023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3F">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323-01/07-01/36</w:t>
      </w:r>
    </w:p>
    <w:p w:rsidR="00000000" w:rsidDel="00000000" w:rsidP="00000000" w:rsidRDefault="00000000" w:rsidRPr="00000000" w14:paraId="0000024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24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24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4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244">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45">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246">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247">
      <w:pPr>
        <w:rPr>
          <w:vertAlign w:val="baseline"/>
        </w:rPr>
      </w:pPr>
      <w:r w:rsidDel="00000000" w:rsidR="00000000" w:rsidRPr="00000000">
        <w:rPr>
          <w:vertAlign w:val="baseline"/>
          <w:rtl w:val="0"/>
        </w:rPr>
        <w:t xml:space="preserve">    ______________________________________</w:t>
      </w:r>
    </w:p>
    <w:p w:rsidR="00000000" w:rsidDel="00000000" w:rsidP="00000000" w:rsidRDefault="00000000" w:rsidRPr="00000000" w14:paraId="00000248">
      <w:pPr>
        <w:rPr>
          <w:sz w:val="20"/>
          <w:szCs w:val="20"/>
          <w:vertAlign w:val="baseline"/>
        </w:rPr>
      </w:pPr>
      <w:r w:rsidDel="00000000" w:rsidR="00000000" w:rsidRPr="00000000">
        <w:rPr>
          <w:rtl w:val="0"/>
        </w:rPr>
      </w:r>
    </w:p>
    <w:p w:rsidR="00000000" w:rsidDel="00000000" w:rsidP="00000000" w:rsidRDefault="00000000" w:rsidRPr="00000000" w14:paraId="000002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 Županijska skupština Ličko-senjske županije, u postupku ustanovljavanja zajedničkih lovišta na prijedlog Stručne komisije za ustanovljenje i izmjenu granica zajedničkih lovišta na području Ličko-senjske županije, uz prethodnu suglasnost Ministarstva poljoprivrede, šumarstva i vodnoga gospodarstva (Klasa: 323-01/06-01/2021, Urbroj: 525-13-07-04-GG) na XV sjednici održanoj 29. ožujka 2007. godine, donosi</w:t>
      </w:r>
    </w:p>
    <w:p w:rsidR="00000000" w:rsidDel="00000000" w:rsidP="00000000" w:rsidRDefault="00000000" w:rsidRPr="00000000" w14:paraId="0000024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4B">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24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ustanovljenju zajedničkog otvorenog lovišta broj </w:t>
      </w:r>
      <w:r w:rsidDel="00000000" w:rsidR="00000000" w:rsidRPr="00000000">
        <w:rPr>
          <w:rtl w:val="0"/>
        </w:rPr>
      </w:r>
    </w:p>
    <w:p w:rsidR="00000000" w:rsidDel="00000000" w:rsidP="00000000" w:rsidRDefault="00000000" w:rsidRPr="00000000" w14:paraId="0000024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IX/104 „Dabar“</w:t>
      </w:r>
      <w:r w:rsidDel="00000000" w:rsidR="00000000" w:rsidRPr="00000000">
        <w:rPr>
          <w:rtl w:val="0"/>
        </w:rPr>
      </w:r>
    </w:p>
    <w:p w:rsidR="00000000" w:rsidDel="00000000" w:rsidP="00000000" w:rsidRDefault="00000000" w:rsidRPr="00000000" w14:paraId="0000024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50">
      <w:pPr>
        <w:ind w:firstLine="708"/>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IX/104 „Dabar“ na području Ličko-senjske županije.</w:t>
      </w:r>
    </w:p>
    <w:p w:rsidR="00000000" w:rsidDel="00000000" w:rsidP="00000000" w:rsidRDefault="00000000" w:rsidRPr="00000000" w14:paraId="0000025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3">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Opis granice: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Granica počinje na mostu u Dabru i ide cestom kroz zaselak Zapolje do Žljebe, gdje skreće na sjeverozapad i ide putem preko Dolinice, zaobilazi s južne strane Lazić vrha (851) i Donje </w:t>
      </w:r>
    </w:p>
    <w:p w:rsidR="00000000" w:rsidDel="00000000" w:rsidP="00000000" w:rsidRDefault="00000000" w:rsidRPr="00000000" w14:paraId="00000254">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123</w:t>
      </w:r>
      <w:r w:rsidDel="00000000" w:rsidR="00000000" w:rsidRPr="00000000">
        <w:rPr>
          <w:rtl w:val="0"/>
        </w:rPr>
      </w:r>
    </w:p>
    <w:p w:rsidR="00000000" w:rsidDel="00000000" w:rsidP="00000000" w:rsidRDefault="00000000" w:rsidRPr="00000000" w14:paraId="00000255">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poljane, dolazi do Gornjih poljana, gdje skreće prema sjeveroistoku preko Čeline (910) i Dubajinke (949). Granica ide odatle pravocrtno na Brbote (607) na regionalnoj cesti Križpolje-Lička Jasenica te produžava cestom prema istoku sve do Glibodola prema Ličkoj Jasenici do Tuka (669), gdje skreće u smjeru jugozapada šumskom cestom preko kote 830 do kote 760. Odatle granica dalje ide u smjeru istoka, južno od Dangube (834) i izlazi na cestu Dabar – Lička Jasenica i nastavlja istom cestom do odvojka koji vodi u predjel Živica. Odatle granica dalje nastavlja prema jugu, putem do predjela Smrčevica, gdje skreće prema zapadu, južno od kote 981. Granica dalje nastavlja na jugozapad i ide istočno od Vrščića (996) u smjeru jugoistoka i izlazi na šumski put koji vodi do predjela Brezovac na tromeđu zajedničkih lovišta IX/104 „Dabar“, IX/106 „Otočac“ i IX/27 „Krivi javor III“. Ovdje granica skreće u smjeru sjeverozapada i nastavlja šumskim  putem  ispod predjela Brezovac kroz Galinku, Petrinić polje i Lug te dolazi na most u Dabar. </w:t>
      </w:r>
    </w:p>
    <w:p w:rsidR="00000000" w:rsidDel="00000000" w:rsidP="00000000" w:rsidRDefault="00000000" w:rsidRPr="00000000" w14:paraId="00000257">
      <w:pPr>
        <w:spacing w:line="360" w:lineRule="auto"/>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58">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259">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 Lovište je brdskog karaktera naslonjeno na obronke Male Kapele, a po cijeloj površini lovišta izmjenjuju se uzvisine i udoline.</w:t>
      </w:r>
    </w:p>
    <w:p w:rsidR="00000000" w:rsidDel="00000000" w:rsidP="00000000" w:rsidRDefault="00000000" w:rsidRPr="00000000" w14:paraId="0000025A">
      <w:pPr>
        <w:ind w:left="360" w:firstLine="0"/>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 Površina lovišta </w:t>
      </w:r>
      <w:r w:rsidDel="00000000" w:rsidR="00000000" w:rsidRPr="00000000">
        <w:rPr>
          <w:rtl w:val="0"/>
        </w:rPr>
      </w:r>
    </w:p>
    <w:p w:rsidR="00000000" w:rsidDel="00000000" w:rsidP="00000000" w:rsidRDefault="00000000" w:rsidRPr="00000000" w14:paraId="0000025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5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Ukupna površina lovišta iznosi 3627 ha.</w:t>
      </w:r>
    </w:p>
    <w:p w:rsidR="00000000" w:rsidDel="00000000" w:rsidP="00000000" w:rsidRDefault="00000000" w:rsidRPr="00000000" w14:paraId="000002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25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Lovište se ne može ustanoviti na:</w:t>
      </w:r>
      <w:r w:rsidDel="00000000" w:rsidR="00000000" w:rsidRPr="00000000">
        <w:rPr>
          <w:rFonts w:ascii="Arial" w:cs="Arial" w:eastAsia="Arial" w:hAnsi="Arial"/>
          <w:sz w:val="20"/>
          <w:szCs w:val="20"/>
          <w:vertAlign w:val="baseline"/>
          <w:rtl w:val="0"/>
        </w:rPr>
        <w:t xml:space="preserve"> 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26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62">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U lovištu od prirode obitavaju</w:t>
      </w:r>
      <w:r w:rsidDel="00000000" w:rsidR="00000000" w:rsidRPr="00000000">
        <w:rPr>
          <w:rtl w:val="0"/>
        </w:rPr>
      </w:r>
    </w:p>
    <w:p w:rsidR="00000000" w:rsidDel="00000000" w:rsidP="00000000" w:rsidRDefault="00000000" w:rsidRPr="00000000" w14:paraId="00000263">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265">
      <w:pPr>
        <w:numPr>
          <w:ilvl w:val="0"/>
          <w:numId w:val="32"/>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srna obična</w:t>
      </w:r>
    </w:p>
    <w:p w:rsidR="00000000" w:rsidDel="00000000" w:rsidP="00000000" w:rsidRDefault="00000000" w:rsidRPr="00000000" w14:paraId="00000266">
      <w:pPr>
        <w:numPr>
          <w:ilvl w:val="0"/>
          <w:numId w:val="32"/>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svinja</w:t>
      </w:r>
    </w:p>
    <w:p w:rsidR="00000000" w:rsidDel="00000000" w:rsidP="00000000" w:rsidRDefault="00000000" w:rsidRPr="00000000" w14:paraId="00000267">
      <w:pPr>
        <w:numPr>
          <w:ilvl w:val="0"/>
          <w:numId w:val="32"/>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zec obični</w:t>
      </w:r>
    </w:p>
    <w:p w:rsidR="00000000" w:rsidDel="00000000" w:rsidP="00000000" w:rsidRDefault="00000000" w:rsidRPr="00000000" w14:paraId="00000268">
      <w:pPr>
        <w:numPr>
          <w:ilvl w:val="0"/>
          <w:numId w:val="32"/>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trčka</w:t>
      </w:r>
    </w:p>
    <w:p w:rsidR="00000000" w:rsidDel="00000000" w:rsidP="00000000" w:rsidRDefault="00000000" w:rsidRPr="00000000" w14:paraId="00000269">
      <w:pPr>
        <w:numPr>
          <w:ilvl w:val="0"/>
          <w:numId w:val="32"/>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prepelica</w:t>
      </w:r>
    </w:p>
    <w:p w:rsidR="00000000" w:rsidDel="00000000" w:rsidP="00000000" w:rsidRDefault="00000000" w:rsidRPr="00000000" w14:paraId="0000026A">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6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ostale vrste divljači – sve druge vrste divljači koje od prirode ili povremeno obitavaju ili prelaze preko lovišta</w:t>
      </w:r>
    </w:p>
    <w:p w:rsidR="00000000" w:rsidDel="00000000" w:rsidP="00000000" w:rsidRDefault="00000000" w:rsidRPr="00000000" w14:paraId="0000026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ostale životinjske vrste koje od prirode obitavaju u lovištu, a njima se ne gospodari po Zakonu o lovstvu..</w:t>
      </w:r>
    </w:p>
    <w:p w:rsidR="00000000" w:rsidDel="00000000" w:rsidP="00000000" w:rsidRDefault="00000000" w:rsidRPr="00000000" w14:paraId="0000026D">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6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w:t>
      </w:r>
    </w:p>
    <w:p w:rsidR="00000000" w:rsidDel="00000000" w:rsidP="00000000" w:rsidRDefault="00000000" w:rsidRPr="00000000" w14:paraId="0000026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70">
      <w:pPr>
        <w:numPr>
          <w:ilvl w:val="0"/>
          <w:numId w:val="33"/>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srna obična </w:t>
        <w:tab/>
        <w:t xml:space="preserve">28 grla</w:t>
      </w:r>
    </w:p>
    <w:p w:rsidR="00000000" w:rsidDel="00000000" w:rsidP="00000000" w:rsidRDefault="00000000" w:rsidRPr="00000000" w14:paraId="00000271">
      <w:pPr>
        <w:numPr>
          <w:ilvl w:val="0"/>
          <w:numId w:val="33"/>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divlja svinja </w:t>
        <w:tab/>
        <w:t xml:space="preserve">22 grla</w:t>
      </w:r>
    </w:p>
    <w:p w:rsidR="00000000" w:rsidDel="00000000" w:rsidP="00000000" w:rsidRDefault="00000000" w:rsidRPr="00000000" w14:paraId="00000272">
      <w:pPr>
        <w:numPr>
          <w:ilvl w:val="0"/>
          <w:numId w:val="33"/>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zec </w:t>
        <w:tab/>
        <w:tab/>
        <w:tab/>
        <w:t xml:space="preserve">38 repova</w:t>
      </w:r>
    </w:p>
    <w:p w:rsidR="00000000" w:rsidDel="00000000" w:rsidP="00000000" w:rsidRDefault="00000000" w:rsidRPr="00000000" w14:paraId="00000273">
      <w:pPr>
        <w:numPr>
          <w:ilvl w:val="0"/>
          <w:numId w:val="33"/>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trčka </w:t>
        <w:tab/>
        <w:tab/>
        <w:t xml:space="preserve">           100 kljunova</w:t>
      </w:r>
    </w:p>
    <w:p w:rsidR="00000000" w:rsidDel="00000000" w:rsidP="00000000" w:rsidRDefault="00000000" w:rsidRPr="00000000" w14:paraId="00000274">
      <w:pPr>
        <w:numPr>
          <w:ilvl w:val="0"/>
          <w:numId w:val="33"/>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prepelica         100 kljunova</w:t>
      </w:r>
    </w:p>
    <w:p w:rsidR="00000000" w:rsidDel="00000000" w:rsidP="00000000" w:rsidRDefault="00000000" w:rsidRPr="00000000" w14:paraId="00000275">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7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27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uobičajene mjere zaštite značajne za ovo područje i vrste divljači koje obitavaju u lovištu.</w:t>
      </w:r>
    </w:p>
    <w:p w:rsidR="00000000" w:rsidDel="00000000" w:rsidP="00000000" w:rsidRDefault="00000000" w:rsidRPr="00000000" w14:paraId="0000027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27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lovoovlaštenik donosi na odobrenje uz prethodnu suglasnost nadležnog tijela za zaštitu prirode.  </w:t>
      </w:r>
    </w:p>
    <w:p w:rsidR="00000000" w:rsidDel="00000000" w:rsidP="00000000" w:rsidRDefault="00000000" w:rsidRPr="00000000" w14:paraId="0000027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27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80">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10. </w:t>
      </w:r>
      <w:r w:rsidDel="00000000" w:rsidR="00000000" w:rsidRPr="00000000">
        <w:rPr>
          <w:rFonts w:ascii="Arial" w:cs="Arial" w:eastAsia="Arial" w:hAnsi="Arial"/>
          <w:sz w:val="20"/>
          <w:szCs w:val="20"/>
          <w:vertAlign w:val="baseline"/>
          <w:rtl w:val="0"/>
        </w:rPr>
        <w:t xml:space="preserve">Ovom Odlukom stavlja se van snage Odluka o ustanovljenju zajedničkog lovišta broj. 4. Dabar („Županijski glasnik“ Ličko-senjske županije broj 2/96).</w:t>
      </w:r>
    </w:p>
    <w:p w:rsidR="00000000" w:rsidDel="00000000" w:rsidP="00000000" w:rsidRDefault="00000000" w:rsidRPr="00000000" w14:paraId="0000028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8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 </w:t>
      </w:r>
    </w:p>
    <w:p w:rsidR="00000000" w:rsidDel="00000000" w:rsidP="00000000" w:rsidRDefault="00000000" w:rsidRPr="00000000" w14:paraId="0000028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323-01/07-01/29</w:t>
      </w:r>
    </w:p>
    <w:p w:rsidR="00000000" w:rsidDel="00000000" w:rsidP="00000000" w:rsidRDefault="00000000" w:rsidRPr="00000000" w14:paraId="0000028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28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28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28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28B">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28C">
      <w:pPr>
        <w:rP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28D">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124</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28E">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 Županijska skupština Ličko-senjske županije, u postupku ustanovljavanja zajedničkih lovišta,  na prijedlog Stručne komisije za ustanovljenje i izmjenu granica zajedničkih lovišta na području Ličko-senjske županije, uz prethodnu suglasnost Ministarstva poljoprivrede, šumarstva i vodnoga gospodarstva (Klasa: 323-01/06-01/2021, Urbroj: 525-13-07-04-GG) na XV sjednici održanoj 29. ožujka 2007. godine, donosi</w:t>
      </w:r>
    </w:p>
    <w:p w:rsidR="00000000" w:rsidDel="00000000" w:rsidP="00000000" w:rsidRDefault="00000000" w:rsidRPr="00000000" w14:paraId="0000029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1">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2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o ustanovljenju zajedničkog otvorenog lovišta broj IX/106 „Otočac“</w:t>
      </w:r>
      <w:r w:rsidDel="00000000" w:rsidR="00000000" w:rsidRPr="00000000">
        <w:rPr>
          <w:rtl w:val="0"/>
        </w:rPr>
      </w:r>
    </w:p>
    <w:p w:rsidR="00000000" w:rsidDel="00000000" w:rsidP="00000000" w:rsidRDefault="00000000" w:rsidRPr="00000000" w14:paraId="0000029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9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IX/106 „Otočac“ na području Ličko-senjske županije.</w:t>
      </w:r>
    </w:p>
    <w:p w:rsidR="00000000" w:rsidDel="00000000" w:rsidP="00000000" w:rsidRDefault="00000000" w:rsidRPr="00000000" w14:paraId="00000297">
      <w:pPr>
        <w:ind w:firstLine="708"/>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 Opis granice: </w:t>
      </w:r>
      <w:r w:rsidDel="00000000" w:rsidR="00000000" w:rsidRPr="00000000">
        <w:rPr>
          <w:rFonts w:ascii="Arial" w:cs="Arial" w:eastAsia="Arial" w:hAnsi="Arial"/>
          <w:sz w:val="20"/>
          <w:szCs w:val="20"/>
          <w:vertAlign w:val="baseline"/>
          <w:rtl w:val="0"/>
        </w:rPr>
        <w:t xml:space="preserve">Granica lovišta počinje od nadvožnjaka šumske ceste  i A1 kod tunela Plasine  ide putem sjevera A1 do naplatnih kućica Otočac i odatle ide sjeveroistočno od Kompoljskog vrha do vrha (748) Ostrovica. Nastavlja dalje u istom pravcu te se šumskim putem spušta u Tukljace. Odatle ide zapadno putem do kote 451, dalje ide putem preko Neđina Vira istočno od kote 468 te izlazi putem kraj groblja u Tukljacu na cestu kod Lončara u Drenovu Klancu, kota 461. Odatle dalje ide cestom kroz Glavace i okolo križanja ispod Maurovog Brda do groblja u Škarama zatim nastavlja u smjeru sjeveroistoka kroz Božičković Dragu šumskom cestom za Dabar do križanja kod kote 749 i nastavlja prema jugu i jugoistoku preko Petrinić polja preko Galinke i dalje putem ispod Brezovca gdje skreće u smjeru jugozapada istočno od Ćurćića Drage do Hrkalovića i nastavlja cestom kroz Gornje i Donje Doljane. Kod Ognjenovića odvaja se i ide putem te prolazi kraj kote 516 prema Jurkovićima, Uzelcima u Markovac. Odatle ide u smjeru jugozapada prema Oltarima (Kraljev Stolac) i dalje ide putem do kote 462.3 i izlazi na cestu Gospić- Otočac.Dalje ide cestom Gospić- Otočac do ceste prema Matasić Mostu i dalje ide cestom na početnu točku kod tunela Plasine. </w:t>
      </w:r>
    </w:p>
    <w:p w:rsidR="00000000" w:rsidDel="00000000" w:rsidP="00000000" w:rsidRDefault="00000000" w:rsidRPr="00000000" w14:paraId="0000029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9A">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29B">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 Lovište se prostire po Gackom polju i obroncima Velebita i Male Kapele. Spada u red brdsko- planinskog lovišta.</w:t>
      </w:r>
    </w:p>
    <w:p w:rsidR="00000000" w:rsidDel="00000000" w:rsidP="00000000" w:rsidRDefault="00000000" w:rsidRPr="00000000" w14:paraId="0000029C">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D">
      <w:pPr>
        <w:ind w:left="360"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Površina lovišta </w:t>
      </w:r>
      <w:r w:rsidDel="00000000" w:rsidR="00000000" w:rsidRPr="00000000">
        <w:rPr>
          <w:rtl w:val="0"/>
        </w:rPr>
      </w:r>
    </w:p>
    <w:p w:rsidR="00000000" w:rsidDel="00000000" w:rsidP="00000000" w:rsidRDefault="00000000" w:rsidRPr="00000000" w14:paraId="0000029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F">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Ukupna površina lovišta iznosi 8386 ha.</w:t>
      </w:r>
    </w:p>
    <w:p w:rsidR="00000000" w:rsidDel="00000000" w:rsidP="00000000" w:rsidRDefault="00000000" w:rsidRPr="00000000" w14:paraId="000002A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2A1">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 Lovište se ne može ustanoviti na: </w:t>
      </w:r>
      <w:r w:rsidDel="00000000" w:rsidR="00000000" w:rsidRPr="00000000">
        <w:rPr>
          <w:rFonts w:ascii="Arial" w:cs="Arial" w:eastAsia="Arial" w:hAnsi="Arial"/>
          <w:sz w:val="20"/>
          <w:szCs w:val="20"/>
          <w:vertAlign w:val="baseline"/>
          <w:rtl w:val="0"/>
        </w:rPr>
        <w:t xml:space="preserve">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2A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A4">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 U lovištu od prirode obitavaju</w:t>
      </w:r>
      <w:r w:rsidDel="00000000" w:rsidR="00000000" w:rsidRPr="00000000">
        <w:rPr>
          <w:rtl w:val="0"/>
        </w:rPr>
      </w:r>
    </w:p>
    <w:p w:rsidR="00000000" w:rsidDel="00000000" w:rsidP="00000000" w:rsidRDefault="00000000" w:rsidRPr="00000000" w14:paraId="000002A5">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A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2A7">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srna obična</w:t>
      </w:r>
    </w:p>
    <w:p w:rsidR="00000000" w:rsidDel="00000000" w:rsidP="00000000" w:rsidRDefault="00000000" w:rsidRPr="00000000" w14:paraId="000002A8">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svinja</w:t>
      </w:r>
    </w:p>
    <w:p w:rsidR="00000000" w:rsidDel="00000000" w:rsidP="00000000" w:rsidRDefault="00000000" w:rsidRPr="00000000" w14:paraId="000002A9">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zec obični</w:t>
      </w:r>
    </w:p>
    <w:p w:rsidR="00000000" w:rsidDel="00000000" w:rsidP="00000000" w:rsidRDefault="00000000" w:rsidRPr="00000000" w14:paraId="000002AA">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patka</w:t>
      </w:r>
    </w:p>
    <w:p w:rsidR="00000000" w:rsidDel="00000000" w:rsidP="00000000" w:rsidRDefault="00000000" w:rsidRPr="00000000" w14:paraId="000002AB">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trčka</w:t>
      </w:r>
    </w:p>
    <w:p w:rsidR="00000000" w:rsidDel="00000000" w:rsidP="00000000" w:rsidRDefault="00000000" w:rsidRPr="00000000" w14:paraId="000002AC">
      <w:pPr>
        <w:numPr>
          <w:ilvl w:val="0"/>
          <w:numId w:val="41"/>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prepelica</w:t>
      </w:r>
    </w:p>
    <w:p w:rsidR="00000000" w:rsidDel="00000000" w:rsidP="00000000" w:rsidRDefault="00000000" w:rsidRPr="00000000" w14:paraId="000002A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 </w:t>
      </w:r>
      <w:r w:rsidDel="00000000" w:rsidR="00000000" w:rsidRPr="00000000">
        <w:rPr>
          <w:rFonts w:ascii="Arial" w:cs="Arial" w:eastAsia="Arial" w:hAnsi="Arial"/>
          <w:sz w:val="20"/>
          <w:szCs w:val="20"/>
          <w:vertAlign w:val="baseline"/>
          <w:rtl w:val="0"/>
        </w:rPr>
        <w:t xml:space="preserve">ostale vrste divljači – sve druge vrste divljači koje od prirode ili povremeno obitavaju ili prelaze preko lovišta</w:t>
      </w:r>
    </w:p>
    <w:p w:rsidR="00000000" w:rsidDel="00000000" w:rsidP="00000000" w:rsidRDefault="00000000" w:rsidRPr="00000000" w14:paraId="000002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 </w:t>
      </w:r>
      <w:r w:rsidDel="00000000" w:rsidR="00000000" w:rsidRPr="00000000">
        <w:rPr>
          <w:rFonts w:ascii="Arial" w:cs="Arial" w:eastAsia="Arial" w:hAnsi="Arial"/>
          <w:sz w:val="20"/>
          <w:szCs w:val="20"/>
          <w:vertAlign w:val="baseline"/>
          <w:rtl w:val="0"/>
        </w:rPr>
        <w:t xml:space="preserve">ostale životinjske vrste koje od prirode obitavaju u lovištu, a njima se ne gospodari po Zakonu o lovstvu.</w:t>
      </w:r>
    </w:p>
    <w:p w:rsidR="00000000" w:rsidDel="00000000" w:rsidP="00000000" w:rsidRDefault="00000000" w:rsidRPr="00000000" w14:paraId="000002B0">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 </w:t>
      </w:r>
    </w:p>
    <w:p w:rsidR="00000000" w:rsidDel="00000000" w:rsidP="00000000" w:rsidRDefault="00000000" w:rsidRPr="00000000" w14:paraId="000002B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3">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srna obična</w:t>
        <w:tab/>
        <w:t xml:space="preserve">38 grla</w:t>
      </w:r>
    </w:p>
    <w:p w:rsidR="00000000" w:rsidDel="00000000" w:rsidP="00000000" w:rsidRDefault="00000000" w:rsidRPr="00000000" w14:paraId="000002B4">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divlja svinja</w:t>
        <w:tab/>
        <w:t xml:space="preserve">40 grla</w:t>
      </w:r>
    </w:p>
    <w:p w:rsidR="00000000" w:rsidDel="00000000" w:rsidP="00000000" w:rsidRDefault="00000000" w:rsidRPr="00000000" w14:paraId="000002B5">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zec obični </w:t>
        <w:tab/>
        <w:t xml:space="preserve">114 repova</w:t>
      </w:r>
    </w:p>
    <w:p w:rsidR="00000000" w:rsidDel="00000000" w:rsidP="00000000" w:rsidRDefault="00000000" w:rsidRPr="00000000" w14:paraId="000002B6">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divlja patka </w:t>
        <w:tab/>
        <w:t xml:space="preserve">200 kljunova</w:t>
      </w:r>
    </w:p>
    <w:p w:rsidR="00000000" w:rsidDel="00000000" w:rsidP="00000000" w:rsidRDefault="00000000" w:rsidRPr="00000000" w14:paraId="000002B7">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trčka </w:t>
        <w:tab/>
        <w:tab/>
        <w:tab/>
        <w:t xml:space="preserve">135 kljunova</w:t>
      </w:r>
    </w:p>
    <w:p w:rsidR="00000000" w:rsidDel="00000000" w:rsidP="00000000" w:rsidRDefault="00000000" w:rsidRPr="00000000" w14:paraId="000002B8">
      <w:pPr>
        <w:numPr>
          <w:ilvl w:val="0"/>
          <w:numId w:val="42"/>
        </w:numPr>
        <w:ind w:left="1422" w:hanging="882"/>
        <w:jc w:val="both"/>
        <w:rPr>
          <w:sz w:val="20"/>
          <w:szCs w:val="20"/>
        </w:rPr>
      </w:pPr>
      <w:r w:rsidDel="00000000" w:rsidR="00000000" w:rsidRPr="00000000">
        <w:rPr>
          <w:rFonts w:ascii="Arial" w:cs="Arial" w:eastAsia="Arial" w:hAnsi="Arial"/>
          <w:sz w:val="20"/>
          <w:szCs w:val="20"/>
          <w:vertAlign w:val="baseline"/>
          <w:rtl w:val="0"/>
        </w:rPr>
        <w:t xml:space="preserve">prepelica</w:t>
        <w:tab/>
        <w:t xml:space="preserve">135 kljunova</w:t>
      </w:r>
    </w:p>
    <w:p w:rsidR="00000000" w:rsidDel="00000000" w:rsidP="00000000" w:rsidRDefault="00000000" w:rsidRPr="00000000" w14:paraId="000002B9">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2B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BC">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 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w:t>
      </w:r>
    </w:p>
    <w:p w:rsidR="00000000" w:rsidDel="00000000" w:rsidP="00000000" w:rsidRDefault="00000000" w:rsidRPr="00000000" w14:paraId="000002BD">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125</w:t>
      </w:r>
      <w:r w:rsidDel="00000000" w:rsidR="00000000" w:rsidRPr="00000000">
        <w:rPr>
          <w:rtl w:val="0"/>
        </w:rPr>
      </w:r>
    </w:p>
    <w:p w:rsidR="00000000" w:rsidDel="00000000" w:rsidP="00000000" w:rsidRDefault="00000000" w:rsidRPr="00000000" w14:paraId="000002BE">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uobičajene mjere zaštite značajne za ovo područje i vrste divljači koje obitavaju u lovištu.</w:t>
      </w:r>
    </w:p>
    <w:p w:rsidR="00000000" w:rsidDel="00000000" w:rsidP="00000000" w:rsidRDefault="00000000" w:rsidRPr="00000000" w14:paraId="000002C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2C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lovoovlaštenik donosi na odobrenje uz prethodnu suglasnost nadležnog tijela za zaštitu prirode. </w:t>
      </w:r>
    </w:p>
    <w:p w:rsidR="00000000" w:rsidDel="00000000" w:rsidP="00000000" w:rsidRDefault="00000000" w:rsidRPr="00000000" w14:paraId="000002C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2C6">
      <w:pPr>
        <w:ind w:firstLine="708"/>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7">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10. </w:t>
      </w:r>
      <w:r w:rsidDel="00000000" w:rsidR="00000000" w:rsidRPr="00000000">
        <w:rPr>
          <w:rFonts w:ascii="Arial" w:cs="Arial" w:eastAsia="Arial" w:hAnsi="Arial"/>
          <w:sz w:val="20"/>
          <w:szCs w:val="20"/>
          <w:vertAlign w:val="baseline"/>
          <w:rtl w:val="0"/>
        </w:rPr>
        <w:t xml:space="preserve">Ovom Odlukom stavlja se van snage Odluka o ustanovljenju zajedničkog lovišta broj 6 „Otočac“ („Županijski glasnik“ Ličko-senjske županije broj 2/96).</w:t>
      </w:r>
    </w:p>
    <w:p w:rsidR="00000000" w:rsidDel="00000000" w:rsidP="00000000" w:rsidRDefault="00000000" w:rsidRPr="00000000" w14:paraId="000002C8">
      <w:pPr>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w:t>
      </w:r>
    </w:p>
    <w:p w:rsidR="00000000" w:rsidDel="00000000" w:rsidP="00000000" w:rsidRDefault="00000000" w:rsidRPr="00000000" w14:paraId="000002C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323-01/07-01/30</w:t>
      </w:r>
    </w:p>
    <w:p w:rsidR="00000000" w:rsidDel="00000000" w:rsidP="00000000" w:rsidRDefault="00000000" w:rsidRPr="00000000" w14:paraId="000002C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2C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2C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2D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D1">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2D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2D3">
      <w:pPr>
        <w:rPr>
          <w:sz w:val="20"/>
          <w:szCs w:val="20"/>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_____________________________________________</w:t>
      </w:r>
    </w:p>
    <w:p w:rsidR="00000000" w:rsidDel="00000000" w:rsidP="00000000" w:rsidRDefault="00000000" w:rsidRPr="00000000" w14:paraId="000002D4">
      <w:pPr>
        <w:rPr>
          <w:vertAlign w:val="baseline"/>
        </w:rPr>
      </w:pPr>
      <w:r w:rsidDel="00000000" w:rsidR="00000000" w:rsidRPr="00000000">
        <w:rPr>
          <w:rtl w:val="0"/>
        </w:rPr>
      </w:r>
    </w:p>
    <w:p w:rsidR="00000000" w:rsidDel="00000000" w:rsidP="00000000" w:rsidRDefault="00000000" w:rsidRPr="00000000" w14:paraId="000002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 Županijska skupština Ličko-senjske županije, u postupku ustanovljavanja zajedničkih lovišta  na prijedlog Stručne komisije za ustanovljenje i izmjenu granica zajedničkih lovišta na području Ličko-senjske županije, uz prethodnu suglasnost Ministarstva poljoprivrede, šumarstva i vodnoga gospodarstva (KLASA:323-01/06-01/2021, URBROJ:525-13-07-04-GG) na XV sjednici održanoj 29. ožujka 2007. godine, donosi</w:t>
      </w:r>
    </w:p>
    <w:p w:rsidR="00000000" w:rsidDel="00000000" w:rsidP="00000000" w:rsidRDefault="00000000" w:rsidRPr="00000000" w14:paraId="000002D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7">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2D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ustanovljenju zajedničkog otvorenog lovišta broj </w:t>
      </w:r>
      <w:r w:rsidDel="00000000" w:rsidR="00000000" w:rsidRPr="00000000">
        <w:rPr>
          <w:rtl w:val="0"/>
        </w:rPr>
      </w:r>
    </w:p>
    <w:p w:rsidR="00000000" w:rsidDel="00000000" w:rsidP="00000000" w:rsidRDefault="00000000" w:rsidRPr="00000000" w14:paraId="000002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IX/108 „Vrhovine“</w:t>
      </w:r>
      <w:r w:rsidDel="00000000" w:rsidR="00000000" w:rsidRPr="00000000">
        <w:rPr>
          <w:rtl w:val="0"/>
        </w:rPr>
      </w:r>
    </w:p>
    <w:p w:rsidR="00000000" w:rsidDel="00000000" w:rsidP="00000000" w:rsidRDefault="00000000" w:rsidRPr="00000000" w14:paraId="000002D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D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DD">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IX/108 „Vrhovine“ na području Ličko-senjske županije.</w:t>
      </w:r>
    </w:p>
    <w:p w:rsidR="00000000" w:rsidDel="00000000" w:rsidP="00000000" w:rsidRDefault="00000000" w:rsidRPr="00000000" w14:paraId="000002D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 Opis granice:</w:t>
      </w:r>
      <w:r w:rsidDel="00000000" w:rsidR="00000000" w:rsidRPr="00000000">
        <w:rPr>
          <w:rFonts w:ascii="Arial" w:cs="Arial" w:eastAsia="Arial" w:hAnsi="Arial"/>
          <w:sz w:val="20"/>
          <w:szCs w:val="20"/>
          <w:vertAlign w:val="baseline"/>
          <w:rtl w:val="0"/>
        </w:rPr>
        <w:t xml:space="preserve"> Granica lovišta počinje na željezničkoj postaji Rudopolje i nastavlja se šumskom cestom prema istoku do granice s NP Plitvička jezera i tom granicom nastavlja prema jugu do ceste Otočac – Korenica.</w:t>
      </w:r>
    </w:p>
    <w:p w:rsidR="00000000" w:rsidDel="00000000" w:rsidP="00000000" w:rsidRDefault="00000000" w:rsidRPr="00000000" w14:paraId="000002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Zatim nastavlja granicom NP Plitvička jezera u smjeru juga i ide na kotu 837 Metla, dalje na kotu 903 Metla. Od te kote ide u smjeru jugoistoka na kotu 902 Metla, do kote 994 Greda. Od te kote ide u smjeru juga do kote 982 Velika Greda, dalje ide na kotu 945 Brakusovac, zatim na kotu 925 Gradina, dalje ide do kote 808 Vranjkovac i dalje do kote 1163 Gradina, zatim ide na Panos 1206, kote 1091 Torovi i Vrh Palež 1025, gdje zadržava isti smjer te izlazi na cestu Homoljac – Trnavac i ide dalje zapadno cestom preko Trnavca  i Vlaisavljevića. Granica zatim nastavlja u smjeru zapada ispod Rakarice, kote 1037 Vršak te se  diže preko Marinković poljane  u smjeru sjevera do ispod Stražbenica 1043. Odatle se spušta prema jugu prolazi kroz Grabac, obilazeći Drinovaču, granica ide u smjeru sjeverozapada te prolazi ispod Samogradice. Zatim granica skreće prema sjeveru preko Jagodnjače, Grčkog Bunara, Mašića Budžaka, kote 779 i 783, dolazi na odvojak puta za zaselak Hinići. Putem nastavlja prema sjeverozapadu do kote 956, odakle naglo skreće prema jugoistoku, obilazeći s južne strane Lisine te naglo skreće prema sjeveru, prelazeći preko kote 897 Paleža i Pupavaca. Granica dalje nastavlja rubom šume do Bogdanovića, a odatle dalje cestom Turjanski-Vrhovine do križanja željezničke pruge Gospić – Zagreb i ceste Otočac – Korenica. Granica dalje ide sjeveroistočno željezničkom prugom do Dugog Dola i dalje se produžava prugom do željezničke stanice u Rudopolju.</w:t>
      </w:r>
    </w:p>
    <w:p w:rsidR="00000000" w:rsidDel="00000000" w:rsidP="00000000" w:rsidRDefault="00000000" w:rsidRPr="00000000" w14:paraId="000002E1">
      <w:pPr>
        <w:spacing w:line="360" w:lineRule="auto"/>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E2">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2E3">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 Lovište se prostire na obroncima Male Kapele i poljima između kapelskih obronaka. Spada u brdsko planinska lovišta. Po cijeloj površini lovišta  izmjenjuju se polja i uzvisine.</w:t>
      </w:r>
    </w:p>
    <w:p w:rsidR="00000000" w:rsidDel="00000000" w:rsidP="00000000" w:rsidRDefault="00000000" w:rsidRPr="00000000" w14:paraId="000002E4">
      <w:pPr>
        <w:ind w:left="360" w:firstLine="0"/>
        <w:jc w:val="both"/>
        <w:rPr>
          <w:rFonts w:ascii="Arial" w:cs="Arial" w:eastAsia="Arial" w:hAnsi="Arial"/>
          <w:b w:val="0"/>
          <w:i w:val="0"/>
          <w:sz w:val="8"/>
          <w:szCs w:val="8"/>
          <w:vertAlign w:val="baseline"/>
        </w:rPr>
      </w:pPr>
      <w:r w:rsidDel="00000000" w:rsidR="00000000" w:rsidRPr="00000000">
        <w:rPr>
          <w:rtl w:val="0"/>
        </w:rPr>
      </w:r>
    </w:p>
    <w:p w:rsidR="00000000" w:rsidDel="00000000" w:rsidP="00000000" w:rsidRDefault="00000000" w:rsidRPr="00000000" w14:paraId="000002E5">
      <w:pPr>
        <w:ind w:left="360"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Površina lovišta </w:t>
      </w:r>
      <w:r w:rsidDel="00000000" w:rsidR="00000000" w:rsidRPr="00000000">
        <w:rPr>
          <w:rtl w:val="0"/>
        </w:rPr>
      </w:r>
    </w:p>
    <w:p w:rsidR="00000000" w:rsidDel="00000000" w:rsidP="00000000" w:rsidRDefault="00000000" w:rsidRPr="00000000" w14:paraId="000002E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E7">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Ukupna površina lovišta iznosi 4906 ha.</w:t>
      </w:r>
    </w:p>
    <w:p w:rsidR="00000000" w:rsidDel="00000000" w:rsidP="00000000" w:rsidRDefault="00000000" w:rsidRPr="00000000" w14:paraId="000002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2E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E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 Lovište se ne može ustanoviti na:</w:t>
      </w:r>
      <w:r w:rsidDel="00000000" w:rsidR="00000000" w:rsidRPr="00000000">
        <w:rPr>
          <w:rFonts w:ascii="Arial" w:cs="Arial" w:eastAsia="Arial" w:hAnsi="Arial"/>
          <w:sz w:val="20"/>
          <w:szCs w:val="20"/>
          <w:vertAlign w:val="baseline"/>
          <w:rtl w:val="0"/>
        </w:rPr>
        <w:t xml:space="preserve"> 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2EB">
      <w:pPr>
        <w:jc w:val="both"/>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2E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 U lovištu od prirode obitavaju</w:t>
      </w:r>
      <w:r w:rsidDel="00000000" w:rsidR="00000000" w:rsidRPr="00000000">
        <w:rPr>
          <w:rtl w:val="0"/>
        </w:rPr>
      </w:r>
    </w:p>
    <w:p w:rsidR="00000000" w:rsidDel="00000000" w:rsidP="00000000" w:rsidRDefault="00000000" w:rsidRPr="00000000" w14:paraId="000002ED">
      <w:pPr>
        <w:jc w:val="both"/>
        <w:rPr>
          <w:rFonts w:ascii="Arial" w:cs="Arial" w:eastAsia="Arial" w:hAnsi="Arial"/>
          <w:sz w:val="10"/>
          <w:szCs w:val="10"/>
          <w:vertAlign w:val="baseline"/>
        </w:rPr>
      </w:pPr>
      <w:r w:rsidDel="00000000" w:rsidR="00000000" w:rsidRPr="00000000">
        <w:rPr>
          <w:rFonts w:ascii="Arial" w:cs="Arial" w:eastAsia="Arial" w:hAnsi="Arial"/>
          <w:sz w:val="20"/>
          <w:szCs w:val="20"/>
          <w:vertAlign w:val="baseline"/>
          <w:rtl w:val="0"/>
        </w:rPr>
        <w:tab/>
        <w:t xml:space="preserve">    </w:t>
      </w:r>
      <w:r w:rsidDel="00000000" w:rsidR="00000000" w:rsidRPr="00000000">
        <w:rPr>
          <w:rtl w:val="0"/>
        </w:rPr>
      </w:r>
    </w:p>
    <w:p w:rsidR="00000000" w:rsidDel="00000000" w:rsidP="00000000" w:rsidRDefault="00000000" w:rsidRPr="00000000" w14:paraId="000002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2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  srna obična</w:t>
      </w:r>
    </w:p>
    <w:p w:rsidR="00000000" w:rsidDel="00000000" w:rsidP="00000000" w:rsidRDefault="00000000" w:rsidRPr="00000000" w14:paraId="000002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  divlja svinja</w:t>
      </w:r>
    </w:p>
    <w:p w:rsidR="00000000" w:rsidDel="00000000" w:rsidP="00000000" w:rsidRDefault="00000000" w:rsidRPr="00000000" w14:paraId="000002F1">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ab/>
        <w:t xml:space="preserve">  ●  zec obični</w:t>
      </w:r>
    </w:p>
    <w:p w:rsidR="00000000" w:rsidDel="00000000" w:rsidP="00000000" w:rsidRDefault="00000000" w:rsidRPr="00000000" w14:paraId="000002F2">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126</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2F3">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trčka</w:t>
      </w:r>
    </w:p>
    <w:p w:rsidR="00000000" w:rsidDel="00000000" w:rsidP="00000000" w:rsidRDefault="00000000" w:rsidRPr="00000000" w14:paraId="000002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  prepelica</w:t>
      </w:r>
    </w:p>
    <w:p w:rsidR="00000000" w:rsidDel="00000000" w:rsidP="00000000" w:rsidRDefault="00000000" w:rsidRPr="00000000" w14:paraId="000002F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F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ostale vrste divljači – sve druge vrste divljači koje od prirode ili povremeno obitavaju ili prelaze preko lovišta</w:t>
      </w:r>
    </w:p>
    <w:p w:rsidR="00000000" w:rsidDel="00000000" w:rsidP="00000000" w:rsidRDefault="00000000" w:rsidRPr="00000000" w14:paraId="000002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ostale životinjske vrste koje od prirode obitavaju u lovištu, a njima se ne gospodari po Zakonu o lovstvu.</w:t>
      </w:r>
    </w:p>
    <w:p w:rsidR="00000000" w:rsidDel="00000000" w:rsidP="00000000" w:rsidRDefault="00000000" w:rsidRPr="00000000" w14:paraId="000002F9">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w:t>
      </w:r>
    </w:p>
    <w:p w:rsidR="00000000" w:rsidDel="00000000" w:rsidP="00000000" w:rsidRDefault="00000000" w:rsidRPr="00000000" w14:paraId="000002F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2F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srna obična</w:t>
        <w:tab/>
        <w:t xml:space="preserve">15 grla</w:t>
      </w:r>
    </w:p>
    <w:p w:rsidR="00000000" w:rsidDel="00000000" w:rsidP="00000000" w:rsidRDefault="00000000" w:rsidRPr="00000000" w14:paraId="000002F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divlja svinja</w:t>
        <w:tab/>
        <w:t xml:space="preserve">  8 grla</w:t>
      </w:r>
    </w:p>
    <w:p w:rsidR="00000000" w:rsidDel="00000000" w:rsidP="00000000" w:rsidRDefault="00000000" w:rsidRPr="00000000" w14:paraId="000002F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zec obični</w:t>
        <w:tab/>
        <w:tab/>
        <w:t xml:space="preserve">60 repova</w:t>
      </w:r>
    </w:p>
    <w:p w:rsidR="00000000" w:rsidDel="00000000" w:rsidP="00000000" w:rsidRDefault="00000000" w:rsidRPr="00000000" w14:paraId="000002F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trčka</w:t>
        <w:tab/>
        <w:tab/>
        <w:t xml:space="preserve">50 kljunova</w:t>
      </w:r>
    </w:p>
    <w:p w:rsidR="00000000" w:rsidDel="00000000" w:rsidP="00000000" w:rsidRDefault="00000000" w:rsidRPr="00000000" w14:paraId="000003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prepelica</w:t>
        <w:tab/>
        <w:tab/>
        <w:t xml:space="preserve">20 kljunova</w:t>
      </w:r>
    </w:p>
    <w:p w:rsidR="00000000" w:rsidDel="00000000" w:rsidP="00000000" w:rsidRDefault="00000000" w:rsidRPr="00000000" w14:paraId="0000030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0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30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 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uobičajene mjere zaštite značajne za ovo područje i vrste divljači koje obitavaju u lovištu.</w:t>
      </w:r>
    </w:p>
    <w:p w:rsidR="00000000" w:rsidDel="00000000" w:rsidP="00000000" w:rsidRDefault="00000000" w:rsidRPr="00000000" w14:paraId="0000030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 </w:t>
      </w:r>
      <w:r w:rsidDel="00000000" w:rsidR="00000000" w:rsidRPr="00000000">
        <w:rPr>
          <w:rFonts w:ascii="Arial" w:cs="Arial" w:eastAsia="Arial" w:hAnsi="Arial"/>
          <w:sz w:val="20"/>
          <w:szCs w:val="20"/>
          <w:vertAlign w:val="baseline"/>
          <w:rtl w:val="0"/>
        </w:rPr>
        <w:t xml:space="preserve">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30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lovoovlaštenik donosi na odobrenje uz prethodnu suglasnost nadle-žnog tijela za zaštitu prirode. </w:t>
      </w:r>
    </w:p>
    <w:p w:rsidR="00000000" w:rsidDel="00000000" w:rsidP="00000000" w:rsidRDefault="00000000" w:rsidRPr="00000000" w14:paraId="0000030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30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10.</w:t>
      </w:r>
      <w:r w:rsidDel="00000000" w:rsidR="00000000" w:rsidRPr="00000000">
        <w:rPr>
          <w:rFonts w:ascii="Arial" w:cs="Arial" w:eastAsia="Arial" w:hAnsi="Arial"/>
          <w:sz w:val="20"/>
          <w:szCs w:val="20"/>
          <w:vertAlign w:val="baseline"/>
          <w:rtl w:val="0"/>
        </w:rPr>
        <w:t xml:space="preserve"> Ovom Odlukom stavlja se van snage Odluka o ustanovljenju zajedničkog lovišta broj 8 Vrhovine („Županijski glasnik“ Ličko-senjske županije broj 2/96 i 6/00 i 22/01).</w:t>
      </w:r>
    </w:p>
    <w:p w:rsidR="00000000" w:rsidDel="00000000" w:rsidP="00000000" w:rsidRDefault="00000000" w:rsidRPr="00000000" w14:paraId="0000030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w:t>
      </w:r>
    </w:p>
    <w:p w:rsidR="00000000" w:rsidDel="00000000" w:rsidP="00000000" w:rsidRDefault="00000000" w:rsidRPr="00000000" w14:paraId="0000030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1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323-01/07-01/31</w:t>
      </w:r>
    </w:p>
    <w:p w:rsidR="00000000" w:rsidDel="00000000" w:rsidP="00000000" w:rsidRDefault="00000000" w:rsidRPr="00000000" w14:paraId="0000031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31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31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314">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15">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316">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317">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31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 Županijska skupština Ličko-senjske županije, u postupku ustanovljavanja zajedničkih lovišta na prijedlog Stručne komisije za ustanovljenje i izmjenu granica zajedničkih lovišta na području Ličko-senjske županije, uz prethodnu suglasnost Ministarstva poljoprivrede, šumarstva i vodnoga gospodarstva (Klasa: 323-01/06-01/2021, Urbroj: 525-13-07-04-GG) na XV sjednici održanoj 29. ožujka 2007. godine, donosi</w:t>
      </w:r>
    </w:p>
    <w:p w:rsidR="00000000" w:rsidDel="00000000" w:rsidP="00000000" w:rsidRDefault="00000000" w:rsidRPr="00000000" w14:paraId="000003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1B">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31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ustanovljenju zajedničkog otvorenog lovišta broj </w:t>
      </w:r>
      <w:r w:rsidDel="00000000" w:rsidR="00000000" w:rsidRPr="00000000">
        <w:rPr>
          <w:rtl w:val="0"/>
        </w:rPr>
      </w:r>
    </w:p>
    <w:p w:rsidR="00000000" w:rsidDel="00000000" w:rsidP="00000000" w:rsidRDefault="00000000" w:rsidRPr="00000000" w14:paraId="0000031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IX/113 „Gospić“</w:t>
      </w:r>
      <w:r w:rsidDel="00000000" w:rsidR="00000000" w:rsidRPr="00000000">
        <w:rPr>
          <w:rtl w:val="0"/>
        </w:rPr>
      </w:r>
    </w:p>
    <w:p w:rsidR="00000000" w:rsidDel="00000000" w:rsidP="00000000" w:rsidRDefault="00000000" w:rsidRPr="00000000" w14:paraId="0000031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1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32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2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IX/113 „ Gospić“ na području Ličko-senjske županije.</w:t>
      </w:r>
    </w:p>
    <w:p w:rsidR="00000000" w:rsidDel="00000000" w:rsidP="00000000" w:rsidRDefault="00000000" w:rsidRPr="00000000" w14:paraId="00000322">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b w:val="1"/>
          <w:i w:val="1"/>
          <w:sz w:val="20"/>
          <w:szCs w:val="20"/>
          <w:vertAlign w:val="baseline"/>
          <w:rtl w:val="0"/>
        </w:rPr>
        <w:t xml:space="preserve"> Opis granice: </w:t>
      </w:r>
      <w:r w:rsidDel="00000000" w:rsidR="00000000" w:rsidRPr="00000000">
        <w:rPr>
          <w:rFonts w:ascii="Arial" w:cs="Arial" w:eastAsia="Arial" w:hAnsi="Arial"/>
          <w:sz w:val="20"/>
          <w:szCs w:val="20"/>
          <w:vertAlign w:val="baseline"/>
          <w:rtl w:val="0"/>
        </w:rPr>
        <w:t xml:space="preserve">Granica počinje na mostu na Jadovi na autocesti A1 i ide dalje uz autocestu A1 do sjecišta lokalne ceste Mogorić-Medak te dalje ide cestom Mogorić-Medak do poljskog puta i nastavlja u smjeru juga do potoka Potrebin. Odatle ide potokom Potrebin do njegovog ulijevanja u rijeku Glamočnicu te dalje ide Glamočnicom sve do njezinog ulijevanja u rijeku Liku, a dalje ide nizvodno rijekom Likom do kote Ljeskovci 574. Odatle granica ide putem u smjeru juga preko Brezika do ispod Kućiština. Granica dalje nastavlja u smjeru zapada prema Kolarištu, a odatle ide u smjeru jugozapada putem pokraj potoka Marunovac, dalje ide prema Crnom vrelu, a odatle nastavlja putem u smjeru sjevera ispod Brezovače (kota 608), nastvalja putem ispod Bukovače (kota 635). Granica nastavlja putem i rubom šume  na Krivajicu, Bobiće, Vukasane, Drljiće, Donje Selo, Uzelce, Rogiće te ide do Rogića mosta. Od Rogića mosta granica nastvalja putem u smjeru zapada, prolazi kroz Rajčeviće te nastavlja u smjeru sjeverozapada prolazeći preko Ličkog Čitluka, Krajnovića, Jovića, Dragaša i Strunića. Granica dalje ide cestom i skreće u smjeru juga do Velikog Kraja, gdje skreće na zapad prema potoku Brušanica, kojim ide sve do mosta na cesti Rizvanuša-Samar. Granica dalje nastavlja cestom u smjeru sjverozapada  do mosta na rijeci Suvaji, a dalje ide Suvajom uzvodno do puta u Brušanima prema crkvi te izlazi na asfaltiranu državnu cestu Gospić-Karlobag. Granica dalje nastavlja tom cestom u smjeru Gospića sve do Kaniškog mosta na rijeci Bogdanici. Od mosta granica dalje ide Bogdanicom do njenog utoka u rijeku Novčicu, a dalje ide  rijekom Novčicom do njenog ušća u Liku. Odatle </w:t>
      </w:r>
    </w:p>
    <w:p w:rsidR="00000000" w:rsidDel="00000000" w:rsidP="00000000" w:rsidRDefault="00000000" w:rsidRPr="00000000" w14:paraId="00000323">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127</w:t>
      </w:r>
      <w:r w:rsidDel="00000000" w:rsidR="00000000" w:rsidRPr="00000000">
        <w:rPr>
          <w:rtl w:val="0"/>
        </w:rPr>
      </w:r>
    </w:p>
    <w:p w:rsidR="00000000" w:rsidDel="00000000" w:rsidP="00000000" w:rsidRDefault="00000000" w:rsidRPr="00000000" w14:paraId="00000324">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25">
      <w:pPr>
        <w:jc w:val="both"/>
        <w:rPr>
          <w:rFonts w:ascii="Arial" w:cs="Arial" w:eastAsia="Arial" w:hAnsi="Arial"/>
          <w:b w:val="0"/>
          <w:i w:val="0"/>
          <w:sz w:val="20"/>
          <w:szCs w:val="20"/>
          <w:vertAlign w:val="baseline"/>
        </w:rPr>
      </w:pPr>
      <w:r w:rsidDel="00000000" w:rsidR="00000000" w:rsidRPr="00000000">
        <w:rPr>
          <w:rFonts w:ascii="Arial" w:cs="Arial" w:eastAsia="Arial" w:hAnsi="Arial"/>
          <w:sz w:val="20"/>
          <w:szCs w:val="20"/>
          <w:vertAlign w:val="baseline"/>
          <w:rtl w:val="0"/>
        </w:rPr>
        <w:t xml:space="preserve">nastavlja uzvodno Likom u smjeru jugoistoka do ušća Jadove u Liku. Granica dalje nastavlja Jadovom sve do mosta na Jadovi na autocesti A1.</w:t>
      </w:r>
      <w:r w:rsidDel="00000000" w:rsidR="00000000" w:rsidRPr="00000000">
        <w:rPr>
          <w:rtl w:val="0"/>
        </w:rPr>
      </w:r>
    </w:p>
    <w:p w:rsidR="00000000" w:rsidDel="00000000" w:rsidP="00000000" w:rsidRDefault="00000000" w:rsidRPr="00000000" w14:paraId="00000326">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327">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 Lovište se cijelom površinom prostire po Ličkom polju te je ravničarsko s blagim uzvisinama i udolinama. Pretežno omeđeno vodotocima i cestama.</w:t>
      </w:r>
    </w:p>
    <w:p w:rsidR="00000000" w:rsidDel="00000000" w:rsidP="00000000" w:rsidRDefault="00000000" w:rsidRPr="00000000" w14:paraId="0000032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29">
      <w:pPr>
        <w:ind w:left="360"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 Površina lovišta </w:t>
      </w:r>
      <w:r w:rsidDel="00000000" w:rsidR="00000000" w:rsidRPr="00000000">
        <w:rPr>
          <w:rtl w:val="0"/>
        </w:rPr>
      </w:r>
    </w:p>
    <w:p w:rsidR="00000000" w:rsidDel="00000000" w:rsidP="00000000" w:rsidRDefault="00000000" w:rsidRPr="00000000" w14:paraId="0000032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2B">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Ukupna površina lovišta iznosi 13193 ha.</w:t>
      </w:r>
    </w:p>
    <w:p w:rsidR="00000000" w:rsidDel="00000000" w:rsidP="00000000" w:rsidRDefault="00000000" w:rsidRPr="00000000" w14:paraId="000003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32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 Lovište se ne može ustanoviti</w:t>
      </w:r>
      <w:r w:rsidDel="00000000" w:rsidR="00000000" w:rsidRPr="00000000">
        <w:rPr>
          <w:rFonts w:ascii="Arial" w:cs="Arial" w:eastAsia="Arial" w:hAnsi="Arial"/>
          <w:sz w:val="20"/>
          <w:szCs w:val="20"/>
          <w:vertAlign w:val="baseline"/>
          <w:rtl w:val="0"/>
        </w:rPr>
        <w:t xml:space="preserve"> na: 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32F">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3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 U lovištu od prirode obitavaju</w:t>
      </w:r>
      <w:r w:rsidDel="00000000" w:rsidR="00000000" w:rsidRPr="00000000">
        <w:rPr>
          <w:rtl w:val="0"/>
        </w:rPr>
      </w:r>
    </w:p>
    <w:p w:rsidR="00000000" w:rsidDel="00000000" w:rsidP="00000000" w:rsidRDefault="00000000" w:rsidRPr="00000000" w14:paraId="0000033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332">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srna obična</w:t>
      </w:r>
    </w:p>
    <w:p w:rsidR="00000000" w:rsidDel="00000000" w:rsidP="00000000" w:rsidRDefault="00000000" w:rsidRPr="00000000" w14:paraId="00000333">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svinja</w:t>
      </w:r>
    </w:p>
    <w:p w:rsidR="00000000" w:rsidDel="00000000" w:rsidP="00000000" w:rsidRDefault="00000000" w:rsidRPr="00000000" w14:paraId="00000334">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zec obični</w:t>
      </w:r>
    </w:p>
    <w:p w:rsidR="00000000" w:rsidDel="00000000" w:rsidP="00000000" w:rsidRDefault="00000000" w:rsidRPr="00000000" w14:paraId="00000335">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trčka</w:t>
      </w:r>
    </w:p>
    <w:p w:rsidR="00000000" w:rsidDel="00000000" w:rsidP="00000000" w:rsidRDefault="00000000" w:rsidRPr="00000000" w14:paraId="00000336">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prepelica</w:t>
      </w:r>
    </w:p>
    <w:p w:rsidR="00000000" w:rsidDel="00000000" w:rsidP="00000000" w:rsidRDefault="00000000" w:rsidRPr="00000000" w14:paraId="00000337">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patka</w:t>
      </w:r>
    </w:p>
    <w:p w:rsidR="00000000" w:rsidDel="00000000" w:rsidP="00000000" w:rsidRDefault="00000000" w:rsidRPr="00000000" w14:paraId="00000338">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golub grivnjaš i dupljaš</w:t>
      </w:r>
    </w:p>
    <w:p w:rsidR="00000000" w:rsidDel="00000000" w:rsidP="00000000" w:rsidRDefault="00000000" w:rsidRPr="00000000" w14:paraId="00000339">
      <w:pPr>
        <w:numPr>
          <w:ilvl w:val="0"/>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grlica divlja</w:t>
      </w:r>
    </w:p>
    <w:p w:rsidR="00000000" w:rsidDel="00000000" w:rsidP="00000000" w:rsidRDefault="00000000" w:rsidRPr="00000000" w14:paraId="0000033A">
      <w:pPr>
        <w:ind w:left="708" w:firstLine="708"/>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ostale vrste divljači – sve druge vrste divljači koje od prirode ili povremeno obitavaju ili prelaze preko lovišta</w:t>
      </w:r>
    </w:p>
    <w:p w:rsidR="00000000" w:rsidDel="00000000" w:rsidP="00000000" w:rsidRDefault="00000000" w:rsidRPr="00000000" w14:paraId="000003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ostale životinjske vrste koje od prirode obitavaju u lovištu, a njima se ne gospodari po Zakonu o lovstvu.</w:t>
      </w:r>
    </w:p>
    <w:p w:rsidR="00000000" w:rsidDel="00000000" w:rsidP="00000000" w:rsidRDefault="00000000" w:rsidRPr="00000000" w14:paraId="0000033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w:t>
      </w:r>
    </w:p>
    <w:p w:rsidR="00000000" w:rsidDel="00000000" w:rsidP="00000000" w:rsidRDefault="00000000" w:rsidRPr="00000000" w14:paraId="0000033F">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340">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srna obična </w:t>
        <w:tab/>
        <w:t xml:space="preserve">- 81 grla</w:t>
      </w:r>
    </w:p>
    <w:p w:rsidR="00000000" w:rsidDel="00000000" w:rsidP="00000000" w:rsidRDefault="00000000" w:rsidRPr="00000000" w14:paraId="00000341">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divlja svinja</w:t>
        <w:tab/>
        <w:t xml:space="preserve">- 53 grla</w:t>
      </w:r>
    </w:p>
    <w:p w:rsidR="00000000" w:rsidDel="00000000" w:rsidP="00000000" w:rsidRDefault="00000000" w:rsidRPr="00000000" w14:paraId="00000342">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zec obični </w:t>
        <w:tab/>
        <w:t xml:space="preserve">- 258 repova</w:t>
      </w:r>
    </w:p>
    <w:p w:rsidR="00000000" w:rsidDel="00000000" w:rsidP="00000000" w:rsidRDefault="00000000" w:rsidRPr="00000000" w14:paraId="00000343">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trčka </w:t>
        <w:tab/>
        <w:tab/>
        <w:tab/>
        <w:t xml:space="preserve">- 350 kljunova</w:t>
      </w:r>
    </w:p>
    <w:p w:rsidR="00000000" w:rsidDel="00000000" w:rsidP="00000000" w:rsidRDefault="00000000" w:rsidRPr="00000000" w14:paraId="00000344">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prepelica </w:t>
        <w:tab/>
        <w:t xml:space="preserve">- 150 kljunova</w:t>
      </w:r>
    </w:p>
    <w:p w:rsidR="00000000" w:rsidDel="00000000" w:rsidP="00000000" w:rsidRDefault="00000000" w:rsidRPr="00000000" w14:paraId="00000345">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divlja patka</w:t>
        <w:tab/>
        <w:t xml:space="preserve">- 300 kljunova</w:t>
      </w:r>
    </w:p>
    <w:p w:rsidR="00000000" w:rsidDel="00000000" w:rsidP="00000000" w:rsidRDefault="00000000" w:rsidRPr="00000000" w14:paraId="00000346">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golub grivnjaš i dupljaš </w:t>
        <w:tab/>
        <w:t xml:space="preserve">- 50 kljunova</w:t>
      </w:r>
    </w:p>
    <w:p w:rsidR="00000000" w:rsidDel="00000000" w:rsidP="00000000" w:rsidRDefault="00000000" w:rsidRPr="00000000" w14:paraId="00000347">
      <w:pPr>
        <w:numPr>
          <w:ilvl w:val="0"/>
          <w:numId w:val="27"/>
        </w:numPr>
        <w:ind w:left="1422" w:hanging="1062"/>
        <w:jc w:val="both"/>
        <w:rPr>
          <w:sz w:val="20"/>
          <w:szCs w:val="20"/>
        </w:rPr>
      </w:pPr>
      <w:r w:rsidDel="00000000" w:rsidR="00000000" w:rsidRPr="00000000">
        <w:rPr>
          <w:rFonts w:ascii="Arial" w:cs="Arial" w:eastAsia="Arial" w:hAnsi="Arial"/>
          <w:sz w:val="20"/>
          <w:szCs w:val="20"/>
          <w:vertAlign w:val="baseline"/>
          <w:rtl w:val="0"/>
        </w:rPr>
        <w:t xml:space="preserve">grlica divlja </w:t>
        <w:tab/>
        <w:t xml:space="preserve">- 50 kljunova</w:t>
      </w:r>
    </w:p>
    <w:p w:rsidR="00000000" w:rsidDel="00000000" w:rsidP="00000000" w:rsidRDefault="00000000" w:rsidRPr="00000000" w14:paraId="00000348">
      <w:pPr>
        <w:jc w:val="both"/>
        <w:rPr>
          <w:rFonts w:ascii="Arial" w:cs="Arial" w:eastAsia="Arial" w:hAnsi="Arial"/>
          <w:sz w:val="6"/>
          <w:szCs w:val="6"/>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3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34A">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uobičajene mjere zaštite značajne za ovo područje i vrste divljači koje obitavaju u lovištu.</w:t>
      </w:r>
    </w:p>
    <w:p w:rsidR="00000000" w:rsidDel="00000000" w:rsidP="00000000" w:rsidRDefault="00000000" w:rsidRPr="00000000" w14:paraId="0000034C">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34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lovoovlaštenik donosi na odobrenje uz prethodnu suglasnost nadležnog tijela za zaštitu prirode. </w:t>
      </w:r>
    </w:p>
    <w:p w:rsidR="00000000" w:rsidDel="00000000" w:rsidP="00000000" w:rsidRDefault="00000000" w:rsidRPr="00000000" w14:paraId="0000035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35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53">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10</w:t>
      </w:r>
      <w:r w:rsidDel="00000000" w:rsidR="00000000" w:rsidRPr="00000000">
        <w:rPr>
          <w:rFonts w:ascii="Arial" w:cs="Arial" w:eastAsia="Arial" w:hAnsi="Arial"/>
          <w:sz w:val="20"/>
          <w:szCs w:val="20"/>
          <w:vertAlign w:val="baseline"/>
          <w:rtl w:val="0"/>
        </w:rPr>
        <w:t xml:space="preserve">. Ovom Odlukom stavlja se van snage Odluka o ustanovljenju zajedničkog lovišta broj 13. „Gospić“ („Županijski glasnik“ Ličko-senjske županije broj 2/96 i 16/03).</w:t>
      </w:r>
    </w:p>
    <w:p w:rsidR="00000000" w:rsidDel="00000000" w:rsidP="00000000" w:rsidRDefault="00000000" w:rsidRPr="00000000" w14:paraId="00000354">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55">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w:t>
      </w:r>
    </w:p>
    <w:p w:rsidR="00000000" w:rsidDel="00000000" w:rsidP="00000000" w:rsidRDefault="00000000" w:rsidRPr="00000000" w14:paraId="0000035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5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323-01/07-01/32</w:t>
      </w:r>
    </w:p>
    <w:p w:rsidR="00000000" w:rsidDel="00000000" w:rsidP="00000000" w:rsidRDefault="00000000" w:rsidRPr="00000000" w14:paraId="0000035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35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35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5B">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35C">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5D">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35E">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35F">
      <w:pPr>
        <w:rPr>
          <w:sz w:val="20"/>
          <w:szCs w:val="20"/>
          <w:vertAlign w:val="baseline"/>
        </w:rPr>
      </w:pPr>
      <w:r w:rsidDel="00000000" w:rsidR="00000000" w:rsidRPr="00000000">
        <w:rPr>
          <w:sz w:val="20"/>
          <w:szCs w:val="20"/>
          <w:vertAlign w:val="baseline"/>
          <w:rtl w:val="0"/>
        </w:rPr>
        <w:t xml:space="preserve">     ______________________________________________</w:t>
      </w:r>
    </w:p>
    <w:p w:rsidR="00000000" w:rsidDel="00000000" w:rsidP="00000000" w:rsidRDefault="00000000" w:rsidRPr="00000000" w14:paraId="0000036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61">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Županijska skupština Ličko-senjske županije, u postupku ustanovljavanja zajedničkih lovišta  na prijedlog Stručne komisije za ustanovljenje i izmjenu granica zajedničkih lovišta na području Ličko-senjske županije, uz prethodnu suglasnost Ministarstva poljoprivrede, šumarstva i vodnoga gospodarstva (Klasa: 323-01/06-01-2021, Urbroj: 525-13-07-04-GG) na XV sjednici održanoj 29. ožujka 2007. godine, donosi</w:t>
      </w:r>
    </w:p>
    <w:p w:rsidR="00000000" w:rsidDel="00000000" w:rsidP="00000000" w:rsidRDefault="00000000" w:rsidRPr="00000000" w14:paraId="00000362">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128</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363">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64">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36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ustanovljenju zajedničko, otvorenog lovišta broj </w:t>
      </w:r>
      <w:r w:rsidDel="00000000" w:rsidR="00000000" w:rsidRPr="00000000">
        <w:rPr>
          <w:rtl w:val="0"/>
        </w:rPr>
      </w:r>
    </w:p>
    <w:p w:rsidR="00000000" w:rsidDel="00000000" w:rsidP="00000000" w:rsidRDefault="00000000" w:rsidRPr="00000000" w14:paraId="0000036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IX/116 „Medak“</w:t>
      </w:r>
      <w:r w:rsidDel="00000000" w:rsidR="00000000" w:rsidRPr="00000000">
        <w:rPr>
          <w:rtl w:val="0"/>
        </w:rPr>
      </w:r>
    </w:p>
    <w:p w:rsidR="00000000" w:rsidDel="00000000" w:rsidP="00000000" w:rsidRDefault="00000000" w:rsidRPr="00000000" w14:paraId="0000036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36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IX/116 „Medak“ na području Ličko-senjske županije.</w:t>
      </w:r>
    </w:p>
    <w:p w:rsidR="00000000" w:rsidDel="00000000" w:rsidP="00000000" w:rsidRDefault="00000000" w:rsidRPr="00000000" w14:paraId="0000036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6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 Opis granice: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Granica lovišta kreće od spoja lokalne ceste Medak–Mogorić autocestom A1 i ide autocestom u smjeru jugoistoka do Krpana. Od Krpana granica skreće prema zapadu i prolazi kroz Lipać Radučki i dalje putem u Međuvođe te nastavlja dalje putem ispod Brusnaća. Granica dalje prolazi južno od Drenove glave i izlazi na Ljutački potok, nastavlja putem u smjeru sjevera do križanja s putem koji vodi prema Lončijevici te tim putem nastavlja u smjeru zapada prolazi pokraj kote 636. Od kote 636 granica ide dalje putem i prolazi ispod vrha Lončijevica. Granica dalje ide putem u smjeru sjevera do Križajice. Odatle granica ide dalje putem prema Potrebićima. Od Potrebića preko Vedrina granica dolazi do puta za Zagoračku Varoš. Granica ide dalje putem za Zagoračku Varoš i nastavlja dalje putem u smjeru sjevera do kote 589. Odatle nastavlja dalje putem u smjeru sjeverozapada do zaseoka Brezik. Granica nastavlja dalje putem u smjeru sjevera do Ljeskovca kod rijeke Like. Granica dalje nastavlja tokom rijeke Like do utoka Glamočnice u Liku. Zatim granica nastavlja rijekom Glamočnicom, prelazi željeznički most i dolazi do utoka potoka Potrebin u rijeku Glamočnicu. Dalje granica nastavlja potokom Potrebin u smjeru sjevera do lokalne ceste Medak – Mogorić te nastavlja tom cestom u smjeru sjevera do spoja s autocestom A1. </w:t>
      </w:r>
    </w:p>
    <w:p w:rsidR="00000000" w:rsidDel="00000000" w:rsidP="00000000" w:rsidRDefault="00000000" w:rsidRPr="00000000" w14:paraId="0000036D">
      <w:pPr>
        <w:spacing w:line="360" w:lineRule="auto"/>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6E">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36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70">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71">
      <w:pPr>
        <w:numPr>
          <w:ilvl w:val="0"/>
          <w:numId w:val="25"/>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Lovište se cijelom površinom prostire u Ličkom polju  te je ravničarsko s blagim uzvisinama i udolinama.</w:t>
      </w:r>
    </w:p>
    <w:p w:rsidR="00000000" w:rsidDel="00000000" w:rsidP="00000000" w:rsidRDefault="00000000" w:rsidRPr="00000000" w14:paraId="0000037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7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 Površina lovišta </w:t>
      </w:r>
      <w:r w:rsidDel="00000000" w:rsidR="00000000" w:rsidRPr="00000000">
        <w:rPr>
          <w:rtl w:val="0"/>
        </w:rPr>
      </w:r>
    </w:p>
    <w:p w:rsidR="00000000" w:rsidDel="00000000" w:rsidP="00000000" w:rsidRDefault="00000000" w:rsidRPr="00000000" w14:paraId="00000374">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75">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Ukupna površina lovišta iznosi 8341 ha.</w:t>
      </w:r>
    </w:p>
    <w:p w:rsidR="00000000" w:rsidDel="00000000" w:rsidP="00000000" w:rsidRDefault="00000000" w:rsidRPr="00000000" w14:paraId="0000037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37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7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w:t>
      </w:r>
      <w:r w:rsidDel="00000000" w:rsidR="00000000" w:rsidRPr="00000000">
        <w:rPr>
          <w:rFonts w:ascii="Arial" w:cs="Arial" w:eastAsia="Arial" w:hAnsi="Arial"/>
          <w:b w:val="1"/>
          <w:sz w:val="20"/>
          <w:szCs w:val="20"/>
          <w:vertAlign w:val="baseline"/>
          <w:rtl w:val="0"/>
        </w:rPr>
        <w:t xml:space="preserve">. Lovište se ne može ustanoviti</w:t>
      </w:r>
      <w:r w:rsidDel="00000000" w:rsidR="00000000" w:rsidRPr="00000000">
        <w:rPr>
          <w:rFonts w:ascii="Arial" w:cs="Arial" w:eastAsia="Arial" w:hAnsi="Arial"/>
          <w:sz w:val="20"/>
          <w:szCs w:val="20"/>
          <w:vertAlign w:val="baseline"/>
          <w:rtl w:val="0"/>
        </w:rPr>
        <w:t xml:space="preserve"> na: 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379">
      <w:pPr>
        <w:jc w:val="both"/>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37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 U lovištu od prirode obitavaju</w:t>
      </w:r>
      <w:r w:rsidDel="00000000" w:rsidR="00000000" w:rsidRPr="00000000">
        <w:rPr>
          <w:rtl w:val="0"/>
        </w:rPr>
      </w:r>
    </w:p>
    <w:p w:rsidR="00000000" w:rsidDel="00000000" w:rsidP="00000000" w:rsidRDefault="00000000" w:rsidRPr="00000000" w14:paraId="000003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37C">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srna obična</w:t>
      </w:r>
    </w:p>
    <w:p w:rsidR="00000000" w:rsidDel="00000000" w:rsidP="00000000" w:rsidRDefault="00000000" w:rsidRPr="00000000" w14:paraId="0000037D">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divlja svinja</w:t>
      </w:r>
    </w:p>
    <w:p w:rsidR="00000000" w:rsidDel="00000000" w:rsidP="00000000" w:rsidRDefault="00000000" w:rsidRPr="00000000" w14:paraId="0000037E">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zec obični</w:t>
      </w:r>
    </w:p>
    <w:p w:rsidR="00000000" w:rsidDel="00000000" w:rsidP="00000000" w:rsidRDefault="00000000" w:rsidRPr="00000000" w14:paraId="0000037F">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trčka</w:t>
      </w:r>
    </w:p>
    <w:p w:rsidR="00000000" w:rsidDel="00000000" w:rsidP="00000000" w:rsidRDefault="00000000" w:rsidRPr="00000000" w14:paraId="00000380">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prepelica </w:t>
      </w:r>
    </w:p>
    <w:p w:rsidR="00000000" w:rsidDel="00000000" w:rsidP="00000000" w:rsidRDefault="00000000" w:rsidRPr="00000000" w14:paraId="00000381">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golub grivnjaš i dupljaš</w:t>
      </w:r>
    </w:p>
    <w:p w:rsidR="00000000" w:rsidDel="00000000" w:rsidP="00000000" w:rsidRDefault="00000000" w:rsidRPr="00000000" w14:paraId="00000382">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grlica divlja</w:t>
      </w:r>
    </w:p>
    <w:p w:rsidR="00000000" w:rsidDel="00000000" w:rsidP="00000000" w:rsidRDefault="00000000" w:rsidRPr="00000000" w14:paraId="0000038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8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ostale vrste divljači – sve druge vrste divljači koje od prirode ili povremeno obitavaju ili prelaze preko lovišta</w:t>
      </w:r>
    </w:p>
    <w:p w:rsidR="00000000" w:rsidDel="00000000" w:rsidP="00000000" w:rsidRDefault="00000000" w:rsidRPr="00000000" w14:paraId="0000038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 </w:t>
      </w:r>
      <w:r w:rsidDel="00000000" w:rsidR="00000000" w:rsidRPr="00000000">
        <w:rPr>
          <w:rFonts w:ascii="Arial" w:cs="Arial" w:eastAsia="Arial" w:hAnsi="Arial"/>
          <w:sz w:val="20"/>
          <w:szCs w:val="20"/>
          <w:vertAlign w:val="baseline"/>
          <w:rtl w:val="0"/>
        </w:rPr>
        <w:t xml:space="preserve">ostale životinjske vrste koje od prirode obitavaju u lovištu, a njima se ne gospodari po Zakonu o lovstvu.</w:t>
      </w:r>
    </w:p>
    <w:p w:rsidR="00000000" w:rsidDel="00000000" w:rsidP="00000000" w:rsidRDefault="00000000" w:rsidRPr="00000000" w14:paraId="00000386">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w:t>
      </w:r>
    </w:p>
    <w:p w:rsidR="00000000" w:rsidDel="00000000" w:rsidP="00000000" w:rsidRDefault="00000000" w:rsidRPr="00000000" w14:paraId="00000388">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89">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srna obična </w:t>
        <w:tab/>
        <w:tab/>
        <w:t xml:space="preserve">    52 grla</w:t>
      </w:r>
    </w:p>
    <w:p w:rsidR="00000000" w:rsidDel="00000000" w:rsidP="00000000" w:rsidRDefault="00000000" w:rsidRPr="00000000" w14:paraId="0000038A">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divlja svinja</w:t>
        <w:tab/>
        <w:tab/>
        <w:t xml:space="preserve">    28 grla</w:t>
      </w:r>
    </w:p>
    <w:p w:rsidR="00000000" w:rsidDel="00000000" w:rsidP="00000000" w:rsidRDefault="00000000" w:rsidRPr="00000000" w14:paraId="0000038B">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zec obični</w:t>
        <w:tab/>
        <w:tab/>
        <w:t xml:space="preserve">  270 repova</w:t>
      </w:r>
    </w:p>
    <w:p w:rsidR="00000000" w:rsidDel="00000000" w:rsidP="00000000" w:rsidRDefault="00000000" w:rsidRPr="00000000" w14:paraId="0000038C">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trčka </w:t>
        <w:tab/>
        <w:tab/>
        <w:t xml:space="preserve">  200 kljunova</w:t>
      </w:r>
    </w:p>
    <w:p w:rsidR="00000000" w:rsidDel="00000000" w:rsidP="00000000" w:rsidRDefault="00000000" w:rsidRPr="00000000" w14:paraId="0000038D">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prepelica</w:t>
        <w:tab/>
        <w:tab/>
        <w:t xml:space="preserve">  200 kljunova</w:t>
      </w:r>
    </w:p>
    <w:p w:rsidR="00000000" w:rsidDel="00000000" w:rsidP="00000000" w:rsidRDefault="00000000" w:rsidRPr="00000000" w14:paraId="0000038E">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golub grivnjaš i dupljaš  60 kljunova</w:t>
      </w:r>
    </w:p>
    <w:p w:rsidR="00000000" w:rsidDel="00000000" w:rsidP="00000000" w:rsidRDefault="00000000" w:rsidRPr="00000000" w14:paraId="0000038F">
      <w:pPr>
        <w:ind w:left="708" w:firstLine="12.000000000000028"/>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grlica divlja</w:t>
        <w:tab/>
        <w:tab/>
        <w:t xml:space="preserve">   20 kljunova</w:t>
      </w:r>
    </w:p>
    <w:p w:rsidR="00000000" w:rsidDel="00000000" w:rsidP="00000000" w:rsidRDefault="00000000" w:rsidRPr="00000000" w14:paraId="00000390">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9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39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uobičajene mjere zaštite značajne za ovo područje i vrste divljači koje obitavaju u lovištu.</w:t>
      </w:r>
    </w:p>
    <w:p w:rsidR="00000000" w:rsidDel="00000000" w:rsidP="00000000" w:rsidRDefault="00000000" w:rsidRPr="00000000" w14:paraId="0000039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9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39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97">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lovoovlaštenik donosi na odobrenje uz prethodnu suglasnost nadležnog tijela za zaštitu prirode.</w:t>
      </w:r>
    </w:p>
    <w:p w:rsidR="00000000" w:rsidDel="00000000" w:rsidP="00000000" w:rsidRDefault="00000000" w:rsidRPr="00000000" w14:paraId="0000039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129</w:t>
      </w:r>
      <w:r w:rsidDel="00000000" w:rsidR="00000000" w:rsidRPr="00000000">
        <w:rPr>
          <w:rtl w:val="0"/>
        </w:rPr>
      </w:r>
    </w:p>
    <w:p w:rsidR="00000000" w:rsidDel="00000000" w:rsidP="00000000" w:rsidRDefault="00000000" w:rsidRPr="00000000" w14:paraId="00000399">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39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9C">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10.</w:t>
      </w:r>
      <w:r w:rsidDel="00000000" w:rsidR="00000000" w:rsidRPr="00000000">
        <w:rPr>
          <w:rFonts w:ascii="Arial" w:cs="Arial" w:eastAsia="Arial" w:hAnsi="Arial"/>
          <w:sz w:val="20"/>
          <w:szCs w:val="20"/>
          <w:vertAlign w:val="baseline"/>
          <w:rtl w:val="0"/>
        </w:rPr>
        <w:tab/>
        <w:t xml:space="preserve">Ovom Odlukom stavlja se van snage Odluka o ustanovljenju zajedničkog lovišta broj 16 „ Medak“ („Županijski glasnik“ Ličko-senjske županije broj 2/96).</w:t>
      </w:r>
    </w:p>
    <w:p w:rsidR="00000000" w:rsidDel="00000000" w:rsidP="00000000" w:rsidRDefault="00000000" w:rsidRPr="00000000" w14:paraId="0000039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9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w:t>
      </w:r>
    </w:p>
    <w:p w:rsidR="00000000" w:rsidDel="00000000" w:rsidP="00000000" w:rsidRDefault="00000000" w:rsidRPr="00000000" w14:paraId="0000039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A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323-01/07-01/33</w:t>
      </w:r>
    </w:p>
    <w:p w:rsidR="00000000" w:rsidDel="00000000" w:rsidP="00000000" w:rsidRDefault="00000000" w:rsidRPr="00000000" w14:paraId="000003A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3A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3A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A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3A5">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A6">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3A7">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3A8">
      <w:pPr>
        <w:rPr>
          <w:sz w:val="20"/>
          <w:szCs w:val="20"/>
          <w:vertAlign w:val="baseline"/>
        </w:rPr>
      </w:pPr>
      <w:r w:rsidDel="00000000" w:rsidR="00000000" w:rsidRPr="00000000">
        <w:rPr>
          <w:sz w:val="20"/>
          <w:szCs w:val="20"/>
          <w:vertAlign w:val="baseline"/>
          <w:rtl w:val="0"/>
        </w:rPr>
        <w:t xml:space="preserve">     ______________________________________________</w:t>
      </w:r>
    </w:p>
    <w:p w:rsidR="00000000" w:rsidDel="00000000" w:rsidP="00000000" w:rsidRDefault="00000000" w:rsidRPr="00000000" w14:paraId="000003A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18. stavak 2. Zakona o lovstvu („Narodne novine“ broj 140/05), članka 12. i 75. Statuta Ličko-senjske županije („Županijski glasnik“ broj 16/01 i 3/06), Županijska skupština Ličko-senjske županije, u postupku ustanovljena zajedničkih lovišta na prijedlog Stručne komisije za ustanovljenje i izmjenu granica zajedničkih lovišta na području Ličko-senjske županije, uz prethodnu suglasnost Ministarstva poljoprivrede, šumarstva i vodnoga gospodarstva (KLASA: 323-02/06-01/4, URBROJ: 525-1-06-02 GG) na sjednici XV održanoj 29. ožujka 2007. godine, donosi</w:t>
      </w:r>
    </w:p>
    <w:p w:rsidR="00000000" w:rsidDel="00000000" w:rsidP="00000000" w:rsidRDefault="00000000" w:rsidRPr="00000000" w14:paraId="000003A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AC">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3A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ustanovljenju zajedničkog otvorenog lovišta broj </w:t>
      </w:r>
      <w:r w:rsidDel="00000000" w:rsidR="00000000" w:rsidRPr="00000000">
        <w:rPr>
          <w:rtl w:val="0"/>
        </w:rPr>
      </w:r>
    </w:p>
    <w:p w:rsidR="00000000" w:rsidDel="00000000" w:rsidP="00000000" w:rsidRDefault="00000000" w:rsidRPr="00000000" w14:paraId="000003A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IX/124 „Švica“</w:t>
      </w:r>
      <w:r w:rsidDel="00000000" w:rsidR="00000000" w:rsidRPr="00000000">
        <w:rPr>
          <w:rtl w:val="0"/>
        </w:rPr>
      </w:r>
    </w:p>
    <w:p w:rsidR="00000000" w:rsidDel="00000000" w:rsidP="00000000" w:rsidRDefault="00000000" w:rsidRPr="00000000" w14:paraId="000003A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3B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B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 xml:space="preserve"> Ustanovljuje se zajedničko otvoreno lovište broj IX/124 „Švica“na području Ličko-senjske županije.</w:t>
      </w:r>
    </w:p>
    <w:p w:rsidR="00000000" w:rsidDel="00000000" w:rsidP="00000000" w:rsidRDefault="00000000" w:rsidRPr="00000000" w14:paraId="000003B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B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 Opis granice: </w:t>
      </w:r>
      <w:r w:rsidDel="00000000" w:rsidR="00000000" w:rsidRPr="00000000">
        <w:rPr>
          <w:rFonts w:ascii="Arial" w:cs="Arial" w:eastAsia="Arial" w:hAnsi="Arial"/>
          <w:sz w:val="20"/>
          <w:szCs w:val="20"/>
          <w:vertAlign w:val="baseline"/>
          <w:rtl w:val="0"/>
        </w:rPr>
        <w:t xml:space="preserve">Granica lovišta počinje kod naplatnih kućica Otočac i ide južno autocestom A1 do mosta na rijeci Gackoj, odatle slijedi stari tok rijeke Gacke do Švičkog mosta, gdje izlazi na asfaltiranu cestu Otočac – Krasno. Granica zatim produžava 500 m prema Krasnom i odvaja se sjeverozapadno kroz Svilarušu na Vrščić (595), Čardak (602), Petkovića vrh (607), Banjski vrh (630), Araličin vrh (619), Švrakin vrh (586), Švički vrh (629) i izlazi na cestu Švica – autocesta, kojom nastavlja do naplatnih kućica Otočac.</w:t>
      </w:r>
    </w:p>
    <w:p w:rsidR="00000000" w:rsidDel="00000000" w:rsidP="00000000" w:rsidRDefault="00000000" w:rsidRPr="00000000" w14:paraId="000003B5">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B6">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Mjesta obilježbe granice</w:t>
      </w:r>
      <w:r w:rsidDel="00000000" w:rsidR="00000000" w:rsidRPr="00000000">
        <w:rPr>
          <w:rFonts w:ascii="Arial" w:cs="Arial" w:eastAsia="Arial" w:hAnsi="Arial"/>
          <w:sz w:val="20"/>
          <w:szCs w:val="20"/>
          <w:vertAlign w:val="baseline"/>
          <w:rtl w:val="0"/>
        </w:rPr>
        <w:t xml:space="preserve">: Granica lovišta se obilježava informativnim tablama na vidljivim mjestima i javnim prometnicama sukladno propisu lovnogospodarske osnove.</w:t>
      </w:r>
    </w:p>
    <w:p w:rsidR="00000000" w:rsidDel="00000000" w:rsidP="00000000" w:rsidRDefault="00000000" w:rsidRPr="00000000" w14:paraId="000003B7">
      <w:pPr>
        <w:numPr>
          <w:ilvl w:val="0"/>
          <w:numId w:val="25"/>
        </w:numPr>
        <w:ind w:left="720" w:hanging="360"/>
        <w:jc w:val="both"/>
        <w:rPr>
          <w:sz w:val="20"/>
          <w:szCs w:val="20"/>
        </w:rPr>
      </w:pPr>
      <w:r w:rsidDel="00000000" w:rsidR="00000000" w:rsidRPr="00000000">
        <w:rPr>
          <w:rFonts w:ascii="Arial" w:cs="Arial" w:eastAsia="Arial" w:hAnsi="Arial"/>
          <w:i w:val="1"/>
          <w:sz w:val="20"/>
          <w:szCs w:val="20"/>
          <w:vertAlign w:val="baseline"/>
          <w:rtl w:val="0"/>
        </w:rPr>
        <w:t xml:space="preserve">Reljefni karakter i zemljopisni položaj</w:t>
      </w:r>
      <w:r w:rsidDel="00000000" w:rsidR="00000000" w:rsidRPr="00000000">
        <w:rPr>
          <w:rFonts w:ascii="Arial" w:cs="Arial" w:eastAsia="Arial" w:hAnsi="Arial"/>
          <w:sz w:val="20"/>
          <w:szCs w:val="20"/>
          <w:vertAlign w:val="baseline"/>
          <w:rtl w:val="0"/>
        </w:rPr>
        <w:t xml:space="preserve">: Lovište se prostire po Gackom polju i obroncima velebita i Male Kapele. Spada u red brdsko- planinskog lovišta.</w:t>
      </w:r>
    </w:p>
    <w:p w:rsidR="00000000" w:rsidDel="00000000" w:rsidP="00000000" w:rsidRDefault="00000000" w:rsidRPr="00000000" w14:paraId="000003B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  Površina lovišta </w:t>
      </w:r>
      <w:r w:rsidDel="00000000" w:rsidR="00000000" w:rsidRPr="00000000">
        <w:rPr>
          <w:rtl w:val="0"/>
        </w:rPr>
      </w:r>
    </w:p>
    <w:p w:rsidR="00000000" w:rsidDel="00000000" w:rsidP="00000000" w:rsidRDefault="00000000" w:rsidRPr="00000000" w14:paraId="000003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Ukupna površina lovišta iznosi 2413 ha.</w:t>
      </w:r>
    </w:p>
    <w:p w:rsidR="00000000" w:rsidDel="00000000" w:rsidP="00000000" w:rsidRDefault="00000000" w:rsidRPr="00000000" w14:paraId="000003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razmjer između državnog i privatnog posjeda te između poljoprivrednih i šumskih površina utvrdit će se kod izrade lovnogospodarske osnove te će biti iskazan na obrascu LGO-1.</w:t>
      </w:r>
    </w:p>
    <w:p w:rsidR="00000000" w:rsidDel="00000000" w:rsidP="00000000" w:rsidRDefault="00000000" w:rsidRPr="00000000" w14:paraId="000003B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 xml:space="preserve"> Lovište se ne može ustanoviti na: zaštićenim dijelovima u kojima je posebnim propisima zabranjen lov; moru i ribnjacima s obalnim zemljištem koje služi za korištenje ribnjaka; rasadnicima, voćnim i loznim nasadima namijenjenim intenzivnoj proizvodnji te pašnjacima ako su ograđeni ogradom koja sprječava prirodnu migraciju dlakave divljači; minirane površine i sigurnosni pojas širine 100 m te na drugim površinama na kojima je aktom o proglašenju njihove namjene zabranjen lov.</w:t>
      </w:r>
    </w:p>
    <w:p w:rsidR="00000000" w:rsidDel="00000000" w:rsidP="00000000" w:rsidRDefault="00000000" w:rsidRPr="00000000" w14:paraId="000003B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 U lovištu od prirode obitavaju:</w:t>
      </w:r>
      <w:r w:rsidDel="00000000" w:rsidR="00000000" w:rsidRPr="00000000">
        <w:rPr>
          <w:rtl w:val="0"/>
        </w:rPr>
      </w:r>
    </w:p>
    <w:p w:rsidR="00000000" w:rsidDel="00000000" w:rsidP="00000000" w:rsidRDefault="00000000" w:rsidRPr="00000000" w14:paraId="000003C0">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glavne vrste divljači</w:t>
      </w:r>
    </w:p>
    <w:p w:rsidR="00000000" w:rsidDel="00000000" w:rsidP="00000000" w:rsidRDefault="00000000" w:rsidRPr="00000000" w14:paraId="000003C2">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srna obična</w:t>
      </w:r>
    </w:p>
    <w:p w:rsidR="00000000" w:rsidDel="00000000" w:rsidP="00000000" w:rsidRDefault="00000000" w:rsidRPr="00000000" w14:paraId="000003C3">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divlja svinja</w:t>
      </w:r>
    </w:p>
    <w:p w:rsidR="00000000" w:rsidDel="00000000" w:rsidP="00000000" w:rsidRDefault="00000000" w:rsidRPr="00000000" w14:paraId="000003C4">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zec obični</w:t>
      </w:r>
    </w:p>
    <w:p w:rsidR="00000000" w:rsidDel="00000000" w:rsidP="00000000" w:rsidRDefault="00000000" w:rsidRPr="00000000" w14:paraId="000003C5">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trčka</w:t>
      </w:r>
    </w:p>
    <w:p w:rsidR="00000000" w:rsidDel="00000000" w:rsidP="00000000" w:rsidRDefault="00000000" w:rsidRPr="00000000" w14:paraId="000003C6">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fazan</w:t>
      </w:r>
    </w:p>
    <w:p w:rsidR="00000000" w:rsidDel="00000000" w:rsidP="00000000" w:rsidRDefault="00000000" w:rsidRPr="00000000" w14:paraId="000003C7">
      <w:pPr>
        <w:numPr>
          <w:ilvl w:val="0"/>
          <w:numId w:val="40"/>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prepelica</w:t>
      </w:r>
    </w:p>
    <w:p w:rsidR="00000000" w:rsidDel="00000000" w:rsidP="00000000" w:rsidRDefault="00000000" w:rsidRPr="00000000" w14:paraId="000003C8">
      <w:pPr>
        <w:ind w:left="1065" w:firstLine="0"/>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C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b)</w:t>
      </w:r>
      <w:r w:rsidDel="00000000" w:rsidR="00000000" w:rsidRPr="00000000">
        <w:rPr>
          <w:rFonts w:ascii="Arial" w:cs="Arial" w:eastAsia="Arial" w:hAnsi="Arial"/>
          <w:sz w:val="20"/>
          <w:szCs w:val="20"/>
          <w:vertAlign w:val="baseline"/>
          <w:rtl w:val="0"/>
        </w:rPr>
        <w:t xml:space="preserve"> ostale vrste divljači – sve druge vrste divljači koje od prirode ili povremeno obitavaju ili prelaze preko lovišta</w:t>
      </w:r>
    </w:p>
    <w:p w:rsidR="00000000" w:rsidDel="00000000" w:rsidP="00000000" w:rsidRDefault="00000000" w:rsidRPr="00000000" w14:paraId="000003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ostale životinjske vrste koje od prirode obitavaju u lovištu, a njima se ne gospodari po Zakonu o lovstvu.</w:t>
      </w:r>
    </w:p>
    <w:p w:rsidR="00000000" w:rsidDel="00000000" w:rsidP="00000000" w:rsidRDefault="00000000" w:rsidRPr="00000000" w14:paraId="000003CB">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lovištu se prema mogućnostima staništa može okvirno uzgajati sljedeći broj divljači u matičnom (proljetnom) fondu:</w:t>
      </w:r>
    </w:p>
    <w:p w:rsidR="00000000" w:rsidDel="00000000" w:rsidP="00000000" w:rsidRDefault="00000000" w:rsidRPr="00000000" w14:paraId="000003CD">
      <w:pPr>
        <w:numPr>
          <w:ilvl w:val="0"/>
          <w:numId w:val="31"/>
        </w:numPr>
        <w:ind w:left="1425" w:hanging="1065"/>
        <w:jc w:val="both"/>
        <w:rPr>
          <w:sz w:val="20"/>
          <w:szCs w:val="20"/>
        </w:rPr>
      </w:pPr>
      <w:r w:rsidDel="00000000" w:rsidR="00000000" w:rsidRPr="00000000">
        <w:rPr>
          <w:rFonts w:ascii="Arial" w:cs="Arial" w:eastAsia="Arial" w:hAnsi="Arial"/>
          <w:sz w:val="20"/>
          <w:szCs w:val="20"/>
          <w:vertAlign w:val="baseline"/>
          <w:rtl w:val="0"/>
        </w:rPr>
        <w:t xml:space="preserve">srna obična 15 grla</w:t>
      </w:r>
    </w:p>
    <w:p w:rsidR="00000000" w:rsidDel="00000000" w:rsidP="00000000" w:rsidRDefault="00000000" w:rsidRPr="00000000" w14:paraId="000003CE">
      <w:pPr>
        <w:numPr>
          <w:ilvl w:val="0"/>
          <w:numId w:val="31"/>
        </w:numPr>
        <w:ind w:left="1425" w:hanging="1065"/>
        <w:jc w:val="both"/>
        <w:rPr>
          <w:sz w:val="20"/>
          <w:szCs w:val="20"/>
        </w:rPr>
      </w:pPr>
      <w:r w:rsidDel="00000000" w:rsidR="00000000" w:rsidRPr="00000000">
        <w:rPr>
          <w:rFonts w:ascii="Arial" w:cs="Arial" w:eastAsia="Arial" w:hAnsi="Arial"/>
          <w:sz w:val="20"/>
          <w:szCs w:val="20"/>
          <w:vertAlign w:val="baseline"/>
          <w:rtl w:val="0"/>
        </w:rPr>
        <w:t xml:space="preserve">divlja svinja 18 grla</w:t>
      </w:r>
    </w:p>
    <w:p w:rsidR="00000000" w:rsidDel="00000000" w:rsidP="00000000" w:rsidRDefault="00000000" w:rsidRPr="00000000" w14:paraId="000003CF">
      <w:pPr>
        <w:numPr>
          <w:ilvl w:val="0"/>
          <w:numId w:val="31"/>
        </w:numPr>
        <w:ind w:left="1425" w:hanging="1065"/>
        <w:jc w:val="both"/>
        <w:rPr>
          <w:sz w:val="20"/>
          <w:szCs w:val="20"/>
        </w:rPr>
      </w:pPr>
      <w:r w:rsidDel="00000000" w:rsidR="00000000" w:rsidRPr="00000000">
        <w:rPr>
          <w:rFonts w:ascii="Arial" w:cs="Arial" w:eastAsia="Arial" w:hAnsi="Arial"/>
          <w:sz w:val="20"/>
          <w:szCs w:val="20"/>
          <w:vertAlign w:val="baseline"/>
          <w:rtl w:val="0"/>
        </w:rPr>
        <w:t xml:space="preserve">zec obični 100 repova</w:t>
      </w:r>
    </w:p>
    <w:p w:rsidR="00000000" w:rsidDel="00000000" w:rsidP="00000000" w:rsidRDefault="00000000" w:rsidRPr="00000000" w14:paraId="000003D0">
      <w:pPr>
        <w:numPr>
          <w:ilvl w:val="0"/>
          <w:numId w:val="31"/>
        </w:numPr>
        <w:ind w:left="1425" w:hanging="1065"/>
        <w:jc w:val="both"/>
        <w:rPr>
          <w:sz w:val="20"/>
          <w:szCs w:val="20"/>
        </w:rPr>
      </w:pPr>
      <w:r w:rsidDel="00000000" w:rsidR="00000000" w:rsidRPr="00000000">
        <w:rPr>
          <w:rFonts w:ascii="Arial" w:cs="Arial" w:eastAsia="Arial" w:hAnsi="Arial"/>
          <w:sz w:val="20"/>
          <w:szCs w:val="20"/>
          <w:vertAlign w:val="baseline"/>
          <w:rtl w:val="0"/>
        </w:rPr>
        <w:t xml:space="preserve">trčka </w:t>
      </w:r>
    </w:p>
    <w:p w:rsidR="00000000" w:rsidDel="00000000" w:rsidP="00000000" w:rsidRDefault="00000000" w:rsidRPr="00000000" w14:paraId="000003D1">
      <w:pPr>
        <w:numPr>
          <w:ilvl w:val="0"/>
          <w:numId w:val="31"/>
        </w:numPr>
        <w:ind w:left="1425" w:hanging="1065"/>
        <w:jc w:val="both"/>
        <w:rPr>
          <w:sz w:val="20"/>
          <w:szCs w:val="20"/>
        </w:rPr>
      </w:pPr>
      <w:r w:rsidDel="00000000" w:rsidR="00000000" w:rsidRPr="00000000">
        <w:rPr>
          <w:rFonts w:ascii="Arial" w:cs="Arial" w:eastAsia="Arial" w:hAnsi="Arial"/>
          <w:sz w:val="20"/>
          <w:szCs w:val="20"/>
          <w:vertAlign w:val="baseline"/>
          <w:rtl w:val="0"/>
        </w:rPr>
        <w:t xml:space="preserve">prepelica</w:t>
      </w:r>
    </w:p>
    <w:p w:rsidR="00000000" w:rsidDel="00000000" w:rsidP="00000000" w:rsidRDefault="00000000" w:rsidRPr="00000000" w14:paraId="000003D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3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Točan broj svih vrsta divljači koje se u lovištu mogu uzgajati, štititi i koristiti propisat će se lovnogospo-darskom osnovom.</w:t>
      </w:r>
    </w:p>
    <w:p w:rsidR="00000000" w:rsidDel="00000000" w:rsidP="00000000" w:rsidRDefault="00000000" w:rsidRPr="00000000" w14:paraId="000003D4">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3D5">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Mjere za sprječavanje šteta od divljači</w:t>
      </w:r>
      <w:r w:rsidDel="00000000" w:rsidR="00000000" w:rsidRPr="00000000">
        <w:rPr>
          <w:rFonts w:ascii="Arial" w:cs="Arial" w:eastAsia="Arial" w:hAnsi="Arial"/>
          <w:sz w:val="20"/>
          <w:szCs w:val="20"/>
          <w:vertAlign w:val="baseline"/>
          <w:rtl w:val="0"/>
        </w:rPr>
        <w:t xml:space="preserve">: donošenje godišnjeg plana za poduzimanje određenih mjera za sprječavanje štete (sezonski, po vrstama divljači vrstama šteta od divljači, kulturama i sl.); nabavljanje zaštitnih sredstava za izvršenje godišnjeg plana (mehaničkih ili kemijskih repelenata); pravovre-mena i besplatna raspodjela odgovarajućih zaštitnih sredstava korisnicima zemljišta, na njihov zahtjev, uz prethodnu javnu obavijest i davanje uputa za njihovu upotrebu; održavanje brojnog stanja divljači u granicama dozvoljenog kapaciteta divljači propisanog lovnogospodarskom osnovom, provođenje mjera prehrane i prihrane, očuvanje i poboljšanje staništa propisanih lovnogospodarskom osnovom te ostale uobičajene mjere zaštite značajne za ovo područje i vrste divljači koje obitavaju u lovištu.</w:t>
      </w:r>
    </w:p>
    <w:p w:rsidR="00000000" w:rsidDel="00000000" w:rsidP="00000000" w:rsidRDefault="00000000" w:rsidRPr="00000000" w14:paraId="000003D6">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130</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3D7">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Tijelo državne uprave nadležno za zaštitu prirode izdaje mjere i uvjete zaštite prirode na zahtjev lovoovlaštenika, a isti se moraju ugraditi u lovnogospo-darsku osnovu.</w:t>
      </w:r>
    </w:p>
    <w:p w:rsidR="00000000" w:rsidDel="00000000" w:rsidP="00000000" w:rsidRDefault="00000000" w:rsidRPr="00000000" w14:paraId="000003D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D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Lovnogospodarske osnove za lovišta koja su ustanovljena u zaštićenim područjima lovoovlašetnik donosi na odobrenje uz prethodnu suglasnost nadležnog tijela za zaštitu prirode. </w:t>
      </w:r>
    </w:p>
    <w:p w:rsidR="00000000" w:rsidDel="00000000" w:rsidP="00000000" w:rsidRDefault="00000000" w:rsidRPr="00000000" w14:paraId="000003D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DC">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9.</w:t>
      </w:r>
      <w:r w:rsidDel="00000000" w:rsidR="00000000" w:rsidRPr="00000000">
        <w:rPr>
          <w:rFonts w:ascii="Arial" w:cs="Arial" w:eastAsia="Arial" w:hAnsi="Arial"/>
          <w:sz w:val="20"/>
          <w:szCs w:val="20"/>
          <w:vertAlign w:val="baseline"/>
          <w:rtl w:val="0"/>
        </w:rPr>
        <w:t xml:space="preserve"> Sastavni dio ove Odluke je karta lovišta s ucrtanom granicom u mjerilu 1:25 000.</w:t>
      </w:r>
    </w:p>
    <w:p w:rsidR="00000000" w:rsidDel="00000000" w:rsidP="00000000" w:rsidRDefault="00000000" w:rsidRPr="00000000" w14:paraId="000003D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DE">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10.</w:t>
      </w:r>
      <w:r w:rsidDel="00000000" w:rsidR="00000000" w:rsidRPr="00000000">
        <w:rPr>
          <w:rFonts w:ascii="Arial" w:cs="Arial" w:eastAsia="Arial" w:hAnsi="Arial"/>
          <w:sz w:val="20"/>
          <w:szCs w:val="20"/>
          <w:vertAlign w:val="baseline"/>
          <w:rtl w:val="0"/>
        </w:rPr>
        <w:t xml:space="preserve"> Ovom Odlukom stavlja se van snage Odluka o ustanovljenju zajedničkog lovišta broj 6 „Otočac“ („Županijski glasnik“ Ličko-senjske županije broj 2/96).</w:t>
      </w:r>
    </w:p>
    <w:p w:rsidR="00000000" w:rsidDel="00000000" w:rsidP="00000000" w:rsidRDefault="00000000" w:rsidRPr="00000000" w14:paraId="000003D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3E0">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11.</w:t>
      </w:r>
      <w:r w:rsidDel="00000000" w:rsidR="00000000" w:rsidRPr="00000000">
        <w:rPr>
          <w:rFonts w:ascii="Arial" w:cs="Arial" w:eastAsia="Arial" w:hAnsi="Arial"/>
          <w:sz w:val="20"/>
          <w:szCs w:val="20"/>
          <w:vertAlign w:val="baseline"/>
          <w:rtl w:val="0"/>
        </w:rPr>
        <w:t xml:space="preserve"> Ova Odluka stupa na snagu osmoga dana od dana objave u „Županijskom glasniku“ Ličko-senjske županije.</w:t>
      </w:r>
    </w:p>
    <w:p w:rsidR="00000000" w:rsidDel="00000000" w:rsidP="00000000" w:rsidRDefault="00000000" w:rsidRPr="00000000" w14:paraId="000003E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E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323-01/07-01/34</w:t>
      </w:r>
    </w:p>
    <w:p w:rsidR="00000000" w:rsidDel="00000000" w:rsidP="00000000" w:rsidRDefault="00000000" w:rsidRPr="00000000" w14:paraId="000003E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3E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3E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E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3E7">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E8">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3E9">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3EA">
      <w:pPr>
        <w:rPr>
          <w:sz w:val="20"/>
          <w:szCs w:val="20"/>
          <w:vertAlign w:val="baseline"/>
        </w:rPr>
      </w:pPr>
      <w:r w:rsidDel="00000000" w:rsidR="00000000" w:rsidRPr="00000000">
        <w:rPr>
          <w:sz w:val="20"/>
          <w:szCs w:val="20"/>
          <w:vertAlign w:val="baseline"/>
          <w:rtl w:val="0"/>
        </w:rPr>
        <w:t xml:space="preserve">    ______________________________________________</w:t>
      </w:r>
    </w:p>
    <w:p w:rsidR="00000000" w:rsidDel="00000000" w:rsidP="00000000" w:rsidRDefault="00000000" w:rsidRPr="00000000" w14:paraId="000003EB">
      <w:pPr>
        <w:rPr>
          <w:sz w:val="16"/>
          <w:szCs w:val="16"/>
          <w:vertAlign w:val="baseline"/>
        </w:rPr>
      </w:pPr>
      <w:r w:rsidDel="00000000" w:rsidR="00000000" w:rsidRPr="00000000">
        <w:rPr>
          <w:rtl w:val="0"/>
        </w:rPr>
      </w:r>
    </w:p>
    <w:p w:rsidR="00000000" w:rsidDel="00000000" w:rsidP="00000000" w:rsidRDefault="00000000" w:rsidRPr="00000000" w14:paraId="000003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40. i 41. stavak 3. Zakona o vodama (“Narodne novine”, br. 107/95 i 150/05), članka 42. Pravilnika o utvrđivanju zona sanitarne zaštite (“Narodne novine”, br. 55/02), stavka 2., točke III. Odluke o imenovanju Stručnog povjerenstva za usklađivanje i pripremu odluka o zonama sanitarne zaštite izvorištva vode za piće (“Županijski glasnik”, br. 19/06) te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3E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E">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3E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dopuni Odluke o imenovanju </w:t>
      </w:r>
      <w:r w:rsidDel="00000000" w:rsidR="00000000" w:rsidRPr="00000000">
        <w:rPr>
          <w:rtl w:val="0"/>
        </w:rPr>
      </w:r>
    </w:p>
    <w:p w:rsidR="00000000" w:rsidDel="00000000" w:rsidP="00000000" w:rsidRDefault="00000000" w:rsidRPr="00000000" w14:paraId="000003F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Stručnog povjerenstva za usklađivanje i pripremu </w:t>
      </w:r>
      <w:r w:rsidDel="00000000" w:rsidR="00000000" w:rsidRPr="00000000">
        <w:rPr>
          <w:rtl w:val="0"/>
        </w:rPr>
      </w:r>
    </w:p>
    <w:p w:rsidR="00000000" w:rsidDel="00000000" w:rsidP="00000000" w:rsidRDefault="00000000" w:rsidRPr="00000000" w14:paraId="000003F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odluka o zonama sanitarne zaštite</w:t>
      </w:r>
      <w:r w:rsidDel="00000000" w:rsidR="00000000" w:rsidRPr="00000000">
        <w:rPr>
          <w:rtl w:val="0"/>
        </w:rPr>
      </w:r>
    </w:p>
    <w:p w:rsidR="00000000" w:rsidDel="00000000" w:rsidP="00000000" w:rsidRDefault="00000000" w:rsidRPr="00000000" w14:paraId="000003F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3F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dopunjava se Odluka o imenovanju Stručnog povjerenstva za usklađivanje i pripremu odluka o zonama sanitarne zaštite (“Županijski glasnik”, br. 19/06) na način, da se Stručno povjerenstvo za usklađivanje i pripremu Odluke o zonama sanitarne zaštite izvorištva vode za piće na crikveničko-vinodolskom području imenuje mr. Jelena Čanik, dipl.ing. kao predstavnik Primorsko-goranske županije iz Županijskog zavoda za održivi razvoj i prostorno planiranje – Rijeka.</w:t>
      </w:r>
    </w:p>
    <w:p w:rsidR="00000000" w:rsidDel="00000000" w:rsidP="00000000" w:rsidRDefault="00000000" w:rsidRPr="00000000" w14:paraId="000003F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3F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3F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F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351-01/06-01/16</w:t>
      </w:r>
    </w:p>
    <w:p w:rsidR="00000000" w:rsidDel="00000000" w:rsidP="00000000" w:rsidRDefault="00000000" w:rsidRPr="00000000" w14:paraId="000003F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2125/1-01-07-06</w:t>
      </w:r>
    </w:p>
    <w:p w:rsidR="00000000" w:rsidDel="00000000" w:rsidP="00000000" w:rsidRDefault="00000000" w:rsidRPr="00000000" w14:paraId="000003F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3F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F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0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01">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0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4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40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87. stavak 3. Zakona o osnovnom školstvu (“Narodne novine”, br. 69/03 – pročišćeni tekst i 76/05) te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4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7">
      <w:pPr>
        <w:jc w:val="center"/>
        <w:rPr>
          <w:b w:val="0"/>
          <w:sz w:val="22"/>
          <w:szCs w:val="22"/>
          <w:vertAlign w:val="baseline"/>
        </w:rPr>
      </w:pPr>
      <w:r w:rsidDel="00000000" w:rsidR="00000000" w:rsidRPr="00000000">
        <w:rPr>
          <w:b w:val="1"/>
          <w:sz w:val="22"/>
          <w:szCs w:val="22"/>
          <w:vertAlign w:val="baseline"/>
          <w:rtl w:val="0"/>
        </w:rPr>
        <w:t xml:space="preserve">R J E Š E N J E</w:t>
      </w:r>
      <w:r w:rsidDel="00000000" w:rsidR="00000000" w:rsidRPr="00000000">
        <w:rPr>
          <w:rtl w:val="0"/>
        </w:rPr>
      </w:r>
    </w:p>
    <w:p w:rsidR="00000000" w:rsidDel="00000000" w:rsidP="00000000" w:rsidRDefault="00000000" w:rsidRPr="00000000" w14:paraId="000004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izmjeni Rješenja o imenovanju članova</w:t>
      </w:r>
      <w:r w:rsidDel="00000000" w:rsidR="00000000" w:rsidRPr="00000000">
        <w:rPr>
          <w:rtl w:val="0"/>
        </w:rPr>
      </w:r>
    </w:p>
    <w:p w:rsidR="00000000" w:rsidDel="00000000" w:rsidP="00000000" w:rsidRDefault="00000000" w:rsidRPr="00000000" w14:paraId="0000040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Školskog odbora Osnovne škole</w:t>
      </w:r>
      <w:r w:rsidDel="00000000" w:rsidR="00000000" w:rsidRPr="00000000">
        <w:rPr>
          <w:rtl w:val="0"/>
        </w:rPr>
      </w:r>
    </w:p>
    <w:p w:rsidR="00000000" w:rsidDel="00000000" w:rsidP="00000000" w:rsidRDefault="00000000" w:rsidRPr="00000000" w14:paraId="0000040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„Mile Pavičić“ Lovinac</w:t>
      </w:r>
      <w:r w:rsidDel="00000000" w:rsidR="00000000" w:rsidRPr="00000000">
        <w:rPr>
          <w:rtl w:val="0"/>
        </w:rPr>
      </w:r>
    </w:p>
    <w:p w:rsidR="00000000" w:rsidDel="00000000" w:rsidP="00000000" w:rsidRDefault="00000000" w:rsidRPr="00000000" w14:paraId="0000040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I. pod rednim brojem 2. Rješenja o imenovanju članova Školskog odbora Osnovne škole “Mile Pavičić” Lovinac (“Županijski glasnik”, br. 21/05), umjesto predstavnice osnivača Antonije Krpan, </w:t>
      </w:r>
      <w:r w:rsidDel="00000000" w:rsidR="00000000" w:rsidRPr="00000000">
        <w:rPr>
          <w:rFonts w:ascii="Arial" w:cs="Arial" w:eastAsia="Arial" w:hAnsi="Arial"/>
          <w:b w:val="1"/>
          <w:sz w:val="20"/>
          <w:szCs w:val="20"/>
          <w:vertAlign w:val="baseline"/>
          <w:rtl w:val="0"/>
        </w:rPr>
        <w:t xml:space="preserve">imenuje se predstavnica osnivača Sanja Vladetić Pavelić</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0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 Rješenje stupa na snagu danom donošenja, a objavit će se u „Županijskom glasniku“ Ličko-senjske županije.</w:t>
      </w:r>
    </w:p>
    <w:p w:rsidR="00000000" w:rsidDel="00000000" w:rsidP="00000000" w:rsidRDefault="00000000" w:rsidRPr="00000000" w14:paraId="0000041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1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602-02/07-01/26</w:t>
      </w:r>
    </w:p>
    <w:p w:rsidR="00000000" w:rsidDel="00000000" w:rsidP="00000000" w:rsidRDefault="00000000" w:rsidRPr="00000000" w14:paraId="0000041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2125/1-01-07-03</w:t>
      </w:r>
    </w:p>
    <w:p w:rsidR="00000000" w:rsidDel="00000000" w:rsidP="00000000" w:rsidRDefault="00000000" w:rsidRPr="00000000" w14:paraId="0000041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41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1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1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1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1B">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4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41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87. stavak 3. Zakona o osnovnom školstvu (“Narodne novine”, br. 69/03 – pročišćeni tekst i 76/05) te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41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20">
      <w:pPr>
        <w:jc w:val="center"/>
        <w:rPr>
          <w:b w:val="0"/>
          <w:sz w:val="22"/>
          <w:szCs w:val="22"/>
          <w:vertAlign w:val="baseline"/>
        </w:rPr>
      </w:pPr>
      <w:r w:rsidDel="00000000" w:rsidR="00000000" w:rsidRPr="00000000">
        <w:rPr>
          <w:b w:val="1"/>
          <w:sz w:val="22"/>
          <w:szCs w:val="22"/>
          <w:vertAlign w:val="baseline"/>
          <w:rtl w:val="0"/>
        </w:rPr>
        <w:t xml:space="preserve">R J E Š E N J E</w:t>
      </w:r>
      <w:r w:rsidDel="00000000" w:rsidR="00000000" w:rsidRPr="00000000">
        <w:rPr>
          <w:rtl w:val="0"/>
        </w:rPr>
      </w:r>
    </w:p>
    <w:p w:rsidR="00000000" w:rsidDel="00000000" w:rsidP="00000000" w:rsidRDefault="00000000" w:rsidRPr="00000000" w14:paraId="0000042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izmjeni Rješenja o imenovanju članova</w:t>
      </w:r>
      <w:r w:rsidDel="00000000" w:rsidR="00000000" w:rsidRPr="00000000">
        <w:rPr>
          <w:rtl w:val="0"/>
        </w:rPr>
      </w:r>
    </w:p>
    <w:p w:rsidR="00000000" w:rsidDel="00000000" w:rsidP="00000000" w:rsidRDefault="00000000" w:rsidRPr="00000000" w14:paraId="000004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Školskog odbora Osnovne škole</w:t>
      </w:r>
      <w:r w:rsidDel="00000000" w:rsidR="00000000" w:rsidRPr="00000000">
        <w:rPr>
          <w:rtl w:val="0"/>
        </w:rPr>
      </w:r>
    </w:p>
    <w:p w:rsidR="00000000" w:rsidDel="00000000" w:rsidP="00000000" w:rsidRDefault="00000000" w:rsidRPr="00000000" w14:paraId="00000423">
      <w:pPr>
        <w:jc w:val="cente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dr. Franje Tuđmana u Korenici </w:t>
      </w:r>
      <w:r w:rsidDel="00000000" w:rsidR="00000000" w:rsidRPr="00000000">
        <w:rPr>
          <w:rtl w:val="0"/>
        </w:rPr>
      </w:r>
    </w:p>
    <w:p w:rsidR="00000000" w:rsidDel="00000000" w:rsidP="00000000" w:rsidRDefault="00000000" w:rsidRPr="00000000" w14:paraId="00000424">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131</w:t>
      </w:r>
      <w:r w:rsidDel="00000000" w:rsidR="00000000" w:rsidRPr="00000000">
        <w:rPr>
          <w:rtl w:val="0"/>
        </w:rPr>
      </w:r>
    </w:p>
    <w:p w:rsidR="00000000" w:rsidDel="00000000" w:rsidP="00000000" w:rsidRDefault="00000000" w:rsidRPr="00000000" w14:paraId="00000425">
      <w:pPr>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4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Školski odbor Osnovne škole dr. Franje Tuđmana u Korenici imenuju se:</w:t>
      </w:r>
    </w:p>
    <w:p w:rsidR="00000000" w:rsidDel="00000000" w:rsidP="00000000" w:rsidRDefault="00000000" w:rsidRPr="00000000" w14:paraId="000004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A">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Valentina Bublić – predstavnica osnivača</w:t>
      </w:r>
    </w:p>
    <w:p w:rsidR="00000000" w:rsidDel="00000000" w:rsidP="00000000" w:rsidRDefault="00000000" w:rsidRPr="00000000" w14:paraId="0000042B">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Stipe Nikolić – predstavnik osnivača</w:t>
      </w:r>
    </w:p>
    <w:p w:rsidR="00000000" w:rsidDel="00000000" w:rsidP="00000000" w:rsidRDefault="00000000" w:rsidRPr="00000000" w14:paraId="0000042C">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Ante Kovač – predstavnik Učiteljskog vijeća</w:t>
      </w:r>
    </w:p>
    <w:p w:rsidR="00000000" w:rsidDel="00000000" w:rsidP="00000000" w:rsidRDefault="00000000" w:rsidRPr="00000000" w14:paraId="0000042D">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Vedran Majetić – predstavnik Učiteljskog vijeća</w:t>
      </w:r>
    </w:p>
    <w:p w:rsidR="00000000" w:rsidDel="00000000" w:rsidP="00000000" w:rsidRDefault="00000000" w:rsidRPr="00000000" w14:paraId="0000042E">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Nada Špehar – predstavnica Učiteljskog vijeća</w:t>
      </w:r>
    </w:p>
    <w:p w:rsidR="00000000" w:rsidDel="00000000" w:rsidP="00000000" w:rsidRDefault="00000000" w:rsidRPr="00000000" w14:paraId="0000042F">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Terezija Užarević  – predstavnica Vijeća roditelja</w:t>
      </w:r>
    </w:p>
    <w:p w:rsidR="00000000" w:rsidDel="00000000" w:rsidP="00000000" w:rsidRDefault="00000000" w:rsidRPr="00000000" w14:paraId="00000430">
      <w:pPr>
        <w:numPr>
          <w:ilvl w:val="0"/>
          <w:numId w:val="36"/>
        </w:numPr>
        <w:ind w:left="780" w:hanging="60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Fabijan Burić – predstavnik Vijeća roditelja.</w:t>
      </w:r>
    </w:p>
    <w:p w:rsidR="00000000" w:rsidDel="00000000" w:rsidP="00000000" w:rsidRDefault="00000000" w:rsidRPr="00000000" w14:paraId="0000043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3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Članovi Školskog odbora imenuju se na vrijeme od četiri godine i mogu biti ponovno imenovani. Mandat članova Školskog odbora teče od dana konstituiranja Školskog odbora.</w:t>
      </w:r>
    </w:p>
    <w:p w:rsidR="00000000" w:rsidDel="00000000" w:rsidP="00000000" w:rsidRDefault="00000000" w:rsidRPr="00000000" w14:paraId="000004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43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 Rješenje stupa na snagu danom donošenja, a objavit će se u „Županijskom glasniku“ Ličko-senjske županije.</w:t>
      </w:r>
    </w:p>
    <w:p w:rsidR="00000000" w:rsidDel="00000000" w:rsidP="00000000" w:rsidRDefault="00000000" w:rsidRPr="00000000" w14:paraId="0000043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602-02/07-01/40</w:t>
      </w:r>
    </w:p>
    <w:p w:rsidR="00000000" w:rsidDel="00000000" w:rsidP="00000000" w:rsidRDefault="00000000" w:rsidRPr="00000000" w14:paraId="0000043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2125/1-01-07-03</w:t>
      </w:r>
    </w:p>
    <w:p w:rsidR="00000000" w:rsidDel="00000000" w:rsidP="00000000" w:rsidRDefault="00000000" w:rsidRPr="00000000" w14:paraId="0000043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43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3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3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40">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4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44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103. stavak 2. Zakona o socijalnoj skrbi (“Narodne novine”, br. 73/97, 27/01, 59/01, 82/01, 103/03 i 44/06) i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44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5">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44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Županijska skupština Ličko-senjske županije daje suglasnost na Statut Doma za starije i nemoćne osobe Gospić koji je donijelo Upravno vijeće Doma za starije i nemoćne osobe Gospić na sjednici održanoj 13. prosinca 2006. godine.</w:t>
      </w:r>
    </w:p>
    <w:p w:rsidR="00000000" w:rsidDel="00000000" w:rsidP="00000000" w:rsidRDefault="00000000" w:rsidRPr="00000000" w14:paraId="0000044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4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stupa na snagu danom objave u „Županijskom glasniku“ Ličko-senjske županije.</w:t>
      </w:r>
    </w:p>
    <w:p w:rsidR="00000000" w:rsidDel="00000000" w:rsidP="00000000" w:rsidRDefault="00000000" w:rsidRPr="00000000" w14:paraId="0000044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4F">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550-01/07-01/08</w:t>
      </w:r>
    </w:p>
    <w:p w:rsidR="00000000" w:rsidDel="00000000" w:rsidP="00000000" w:rsidRDefault="00000000" w:rsidRPr="00000000" w14:paraId="0000045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45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45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5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54">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55">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56">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politolog, v.r.</w:t>
      </w:r>
      <w:r w:rsidDel="00000000" w:rsidR="00000000" w:rsidRPr="00000000">
        <w:rPr>
          <w:rtl w:val="0"/>
        </w:rPr>
      </w:r>
    </w:p>
    <w:p w:rsidR="00000000" w:rsidDel="00000000" w:rsidP="00000000" w:rsidRDefault="00000000" w:rsidRPr="00000000" w14:paraId="00000457">
      <w:pPr>
        <w:rPr>
          <w:sz w:val="20"/>
          <w:szCs w:val="20"/>
          <w:vertAlign w:val="baseline"/>
        </w:rPr>
      </w:pPr>
      <w:r w:rsidDel="00000000" w:rsidR="00000000" w:rsidRPr="00000000">
        <w:rPr>
          <w:sz w:val="20"/>
          <w:szCs w:val="20"/>
          <w:vertAlign w:val="baseline"/>
          <w:rtl w:val="0"/>
        </w:rPr>
        <w:t xml:space="preserve">     ______________________________________________</w:t>
      </w:r>
    </w:p>
    <w:p w:rsidR="00000000" w:rsidDel="00000000" w:rsidP="00000000" w:rsidRDefault="00000000" w:rsidRPr="00000000" w14:paraId="00000458">
      <w:pPr>
        <w:rPr>
          <w:sz w:val="20"/>
          <w:szCs w:val="20"/>
          <w:vertAlign w:val="baseline"/>
        </w:rPr>
      </w:pPr>
      <w:r w:rsidDel="00000000" w:rsidR="00000000" w:rsidRPr="00000000">
        <w:rPr>
          <w:rtl w:val="0"/>
        </w:rPr>
      </w:r>
    </w:p>
    <w:p w:rsidR="00000000" w:rsidDel="00000000" w:rsidP="00000000" w:rsidRDefault="00000000" w:rsidRPr="00000000" w14:paraId="000004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68. Pravilnika o izmjenama i dopunama Pravilnika o vrsti doma za djecu i doma za odrasle osobe i njihovoj djelatnosti te uvjetima glede prostora, opreme i potrebnih stručnih i drugih djelatnika doma socijalne skrbi (“Narodne novine”, br. 120/02) i članka 12. i 75. Statuta Ličko-senjske županije („Županijski glasnik“, br. 16/01 i 3/06), Županijska skupština Ličko-senjske županije na XV sjednici održanoj 29. ožujka 2007. godine, donijela je</w:t>
      </w:r>
    </w:p>
    <w:p w:rsidR="00000000" w:rsidDel="00000000" w:rsidP="00000000" w:rsidRDefault="00000000" w:rsidRPr="00000000" w14:paraId="0000045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5B">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45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Županijska skupština Ličko-senjske županije daje suglasnost na Pravilnik o sistematizaciji i unutarnjem ustroju Doma za starije i nemoćne osobe Gospić koji je donijelo Upravno vijeće Doma za starije i nemoćne osobe Gospić na sjednici održanoj 13. prosinca 2006. godine.</w:t>
      </w:r>
    </w:p>
    <w:p w:rsidR="00000000" w:rsidDel="00000000" w:rsidP="00000000" w:rsidRDefault="00000000" w:rsidRPr="00000000" w14:paraId="0000046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6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6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stupa na snagu danom objave u „Županijskom glasniku“ Ličko-senjske županije.</w:t>
      </w:r>
    </w:p>
    <w:p w:rsidR="00000000" w:rsidDel="00000000" w:rsidP="00000000" w:rsidRDefault="00000000" w:rsidRPr="00000000" w14:paraId="0000046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6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550-01/07-01/09</w:t>
      </w:r>
    </w:p>
    <w:p w:rsidR="00000000" w:rsidDel="00000000" w:rsidP="00000000" w:rsidRDefault="00000000" w:rsidRPr="00000000" w14:paraId="0000046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2125/1-01-07-04</w:t>
      </w:r>
    </w:p>
    <w:p w:rsidR="00000000" w:rsidDel="00000000" w:rsidP="00000000" w:rsidRDefault="00000000" w:rsidRPr="00000000" w14:paraId="00000467">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46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69">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6A">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6B">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6C">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polittolog, v.r.</w:t>
      </w:r>
      <w:r w:rsidDel="00000000" w:rsidR="00000000" w:rsidRPr="00000000">
        <w:rPr>
          <w:rtl w:val="0"/>
        </w:rPr>
      </w:r>
    </w:p>
    <w:p w:rsidR="00000000" w:rsidDel="00000000" w:rsidP="00000000" w:rsidRDefault="00000000" w:rsidRPr="00000000" w14:paraId="0000046D">
      <w:pPr>
        <w:rPr>
          <w:sz w:val="20"/>
          <w:szCs w:val="20"/>
          <w:vertAlign w:val="baseline"/>
        </w:rPr>
      </w:pPr>
      <w:r w:rsidDel="00000000" w:rsidR="00000000" w:rsidRPr="00000000">
        <w:rPr>
          <w:sz w:val="20"/>
          <w:szCs w:val="20"/>
          <w:vertAlign w:val="baseline"/>
          <w:rtl w:val="0"/>
        </w:rPr>
        <w:t xml:space="preserve">     ______________________________________________</w:t>
      </w:r>
    </w:p>
    <w:p w:rsidR="00000000" w:rsidDel="00000000" w:rsidP="00000000" w:rsidRDefault="00000000" w:rsidRPr="00000000" w14:paraId="0000046E">
      <w:pPr>
        <w:rPr>
          <w:sz w:val="20"/>
          <w:szCs w:val="20"/>
          <w:vertAlign w:val="baseline"/>
        </w:rPr>
      </w:pPr>
      <w:r w:rsidDel="00000000" w:rsidR="00000000" w:rsidRPr="00000000">
        <w:rPr>
          <w:rtl w:val="0"/>
        </w:rPr>
      </w:r>
    </w:p>
    <w:p w:rsidR="00000000" w:rsidDel="00000000" w:rsidP="00000000" w:rsidRDefault="00000000" w:rsidRPr="00000000" w14:paraId="0000046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12. i 75. Statuta Ličko-senjske županije („Županijski glasnik“, br. 16/01 i 3/06) i članka 73. Poslovnika Županijske skupštine Ličko-senjske županije (“Županijski glasnik”, br. 20/01 i 7/06), Županijska skupština Ličko-senjske županije na XV sjednici održanoj 29. ožujka 2007. godine, donijela je</w:t>
      </w:r>
    </w:p>
    <w:p w:rsidR="00000000" w:rsidDel="00000000" w:rsidP="00000000" w:rsidRDefault="00000000" w:rsidRPr="00000000" w14:paraId="0000047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71">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47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Županijska skupština prihvaća Izvješće o provedbi Programa razvoja malog gospodarstva Ličko-senjske županije za razdoblje od 2002. – 2006. godine i utvrđuje sljedeće:</w:t>
      </w:r>
    </w:p>
    <w:p w:rsidR="00000000" w:rsidDel="00000000" w:rsidP="00000000" w:rsidRDefault="00000000" w:rsidRPr="00000000" w14:paraId="00000476">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477">
      <w:pPr>
        <w:numPr>
          <w:ilvl w:val="0"/>
          <w:numId w:val="22"/>
        </w:numPr>
        <w:ind w:left="720" w:hanging="360"/>
        <w:jc w:val="both"/>
        <w:rPr>
          <w:rFonts w:ascii="Arial" w:cs="Arial" w:eastAsia="Arial" w:hAnsi="Arial"/>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Provedba Programa razvoja malog gospodar-stva Ličko-senjske županije od 2002. – 2006. godine (dalje: Program) odvijala se kroz prove-dbu Programom utvrđenih dugoročnih mjera, u </w:t>
      </w:r>
    </w:p>
    <w:p w:rsidR="00000000" w:rsidDel="00000000" w:rsidP="00000000" w:rsidRDefault="00000000" w:rsidRPr="00000000" w14:paraId="0000047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132</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479">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47A">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skladu s raspoloživim financijskim mogućno-stima i drugim uvjetima okruženja (izgradnja autoceste, korištenje mogućnosti koje pruža novoizgrađena autocesta i približavanje Repu-blike Hrvatske Europskoj uniji). Pokazatelji gospodarstva ukazuju da je provedba poticaj-nih mjera i aktivnosti utvrđenih Programom pozitivno utjecala na razvoj malog gospodar-stva, no još uvijek je prisutan problem nepo-voljne granske strukture gospodarstva (mali udio proizvodnje). Izvršena ulaganja u komunalnu infrastrukturu i u poslovne zone pokazala su se opravdanima i značajno će utjecati na dolazak investitora i novo zapošljavanje.</w:t>
      </w:r>
    </w:p>
    <w:p w:rsidR="00000000" w:rsidDel="00000000" w:rsidP="00000000" w:rsidRDefault="00000000" w:rsidRPr="00000000" w14:paraId="0000047B">
      <w:pPr>
        <w:ind w:left="360" w:firstLine="0"/>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7C">
      <w:pPr>
        <w:numPr>
          <w:ilvl w:val="0"/>
          <w:numId w:val="2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Daljnji nastavak poticanja razvoja malog gospodarstva provodit će se kroz provedbu Regionalnog operativnog programa (ROP-a) kao srednjoročnog razvojnog dokumenta i okvira za korištenje financijskih sredstava – nacionalnih, regionalnih te sredstava EU-e i privatnih investitora. Budući da u razdoblju provedbe Programa nisu u potpunosti ostvareni zacrtani ciljevi, objektivno je očekivati da će se provedbom ROP-a čiji su strateški ciljevi podudarni sa ciljevima zacrtanim Programom isti i realizirati, prije svega zato što provedba ROP-a pretpostavlja korištenje sredstava fondova EU-e, odnosno značajnija sredstva nego ona koja su bila osigurana Županijskim proračunom u razdoblju provedbe Programa.</w:t>
      </w:r>
    </w:p>
    <w:p w:rsidR="00000000" w:rsidDel="00000000" w:rsidP="00000000" w:rsidRDefault="00000000" w:rsidRPr="00000000" w14:paraId="0000047D">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7E">
      <w:pPr>
        <w:numPr>
          <w:ilvl w:val="0"/>
          <w:numId w:val="2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 obzirom na planirano daljnje poticanje razvoja Županije, posebno razvoja malog gospodarstva kroz provedbu ROP-a, gdje će konzultantske usluge uključivati i pripremu projekata za korištenje sredstava pretprisutnih, a kasnije i strukturnih fondova EU-e neopho-dno je osnovati jedinstvenu regionalnu razvoj-nu agenciju i to povezivanjem Centra za razvoj poduzetništva Ličko-senjske županije i Jedini-ce za provedbu projekata kao tehničkog tajni-štva ROP-a, uz dodatno kadrovsko ekipiranje.</w:t>
      </w:r>
    </w:p>
    <w:p w:rsidR="00000000" w:rsidDel="00000000" w:rsidP="00000000" w:rsidRDefault="00000000" w:rsidRPr="00000000" w14:paraId="0000047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8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8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48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8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302-02/07-01/02</w:t>
      </w:r>
    </w:p>
    <w:p w:rsidR="00000000" w:rsidDel="00000000" w:rsidP="00000000" w:rsidRDefault="00000000" w:rsidRPr="00000000" w14:paraId="0000048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2125/1-01-07-03</w:t>
      </w:r>
    </w:p>
    <w:p w:rsidR="00000000" w:rsidDel="00000000" w:rsidP="00000000" w:rsidRDefault="00000000" w:rsidRPr="00000000" w14:paraId="0000048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29. ožujka 2007. god.</w:t>
      </w:r>
    </w:p>
    <w:p w:rsidR="00000000" w:rsidDel="00000000" w:rsidP="00000000" w:rsidRDefault="00000000" w:rsidRPr="00000000" w14:paraId="0000048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8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ŽUPANIJSKA SKUPŠTINA LIČKO-SENJSKE ŽUPANIJE</w:t>
      </w:r>
    </w:p>
    <w:p w:rsidR="00000000" w:rsidDel="00000000" w:rsidP="00000000" w:rsidRDefault="00000000" w:rsidRPr="00000000" w14:paraId="0000048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8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Skupštine</w:t>
      </w:r>
    </w:p>
    <w:p w:rsidR="00000000" w:rsidDel="00000000" w:rsidP="00000000" w:rsidRDefault="00000000" w:rsidRPr="00000000" w14:paraId="0000048B">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Petar Krmpotić, dipl. polittolog, v.r.</w:t>
      </w:r>
      <w:r w:rsidDel="00000000" w:rsidR="00000000" w:rsidRPr="00000000">
        <w:rPr>
          <w:rtl w:val="0"/>
        </w:rPr>
      </w:r>
    </w:p>
    <w:p w:rsidR="00000000" w:rsidDel="00000000" w:rsidP="00000000" w:rsidRDefault="00000000" w:rsidRPr="00000000" w14:paraId="0000048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Ministarstvo kulture na temelju članka 8. Zakona o ustanovama („Narodne novine“, br. 76/93, 29/97 i 47/99), a u svezi s člankom 15. Zakona o ustrojstvu i djelokrugu središnjih tijela državne uprave („Narodne novine“, br. 199/03, 30/04, 136/04 i 22/05), na traženje župana Ličko-senjske županije ocjene sukladnosti sa zakonom Odluke o osnivanju Javne ustanove za upravljanje zaštićenim područjima i drugim zaštićenim prirodnim vrijednostima na području Ličko-senjske županije, donosi</w:t>
      </w:r>
    </w:p>
    <w:p w:rsidR="00000000" w:rsidDel="00000000" w:rsidP="00000000" w:rsidRDefault="00000000" w:rsidRPr="00000000" w14:paraId="0000048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0">
      <w:pPr>
        <w:jc w:val="center"/>
        <w:rPr>
          <w:b w:val="0"/>
          <w:sz w:val="22"/>
          <w:szCs w:val="22"/>
          <w:vertAlign w:val="baseline"/>
        </w:rPr>
      </w:pPr>
      <w:r w:rsidDel="00000000" w:rsidR="00000000" w:rsidRPr="00000000">
        <w:rPr>
          <w:b w:val="1"/>
          <w:sz w:val="22"/>
          <w:szCs w:val="22"/>
          <w:vertAlign w:val="baseline"/>
          <w:rtl w:val="0"/>
        </w:rPr>
        <w:t xml:space="preserve">R J E Š E N J E</w:t>
      </w:r>
      <w:r w:rsidDel="00000000" w:rsidR="00000000" w:rsidRPr="00000000">
        <w:rPr>
          <w:rtl w:val="0"/>
        </w:rPr>
      </w:r>
    </w:p>
    <w:p w:rsidR="00000000" w:rsidDel="00000000" w:rsidP="00000000" w:rsidRDefault="00000000" w:rsidRPr="00000000" w14:paraId="000004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Ocjenjuje se da je </w:t>
      </w:r>
      <w:r w:rsidDel="00000000" w:rsidR="00000000" w:rsidRPr="00000000">
        <w:rPr>
          <w:rFonts w:ascii="Arial" w:cs="Arial" w:eastAsia="Arial" w:hAnsi="Arial"/>
          <w:b w:val="1"/>
          <w:sz w:val="20"/>
          <w:szCs w:val="20"/>
          <w:vertAlign w:val="baseline"/>
          <w:rtl w:val="0"/>
        </w:rPr>
        <w:t xml:space="preserve">sukladna</w:t>
      </w:r>
      <w:r w:rsidDel="00000000" w:rsidR="00000000" w:rsidRPr="00000000">
        <w:rPr>
          <w:rFonts w:ascii="Arial" w:cs="Arial" w:eastAsia="Arial" w:hAnsi="Arial"/>
          <w:sz w:val="20"/>
          <w:szCs w:val="20"/>
          <w:vertAlign w:val="baseline"/>
          <w:rtl w:val="0"/>
        </w:rPr>
        <w:t xml:space="preserve"> sa zakonom Odluke o osnivanju Javne ustanove za upravljanje zaštićenim područjima i drugim zaštićenim prirodnim vrijednostima na području Ličko-senjske županije, Klasa: 351-01/06-01/20, Urbroj: 2125/1-01-06-04 koju je na 11. sjednici od 30. studenoga 2006. godine, donijela Županijska skupština Ličko-senjske županije.</w:t>
      </w:r>
    </w:p>
    <w:p w:rsidR="00000000" w:rsidDel="00000000" w:rsidP="00000000" w:rsidRDefault="00000000" w:rsidRPr="00000000" w14:paraId="0000049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b r a z l o ž e n j e</w:t>
      </w:r>
      <w:r w:rsidDel="00000000" w:rsidR="00000000" w:rsidRPr="00000000">
        <w:rPr>
          <w:rtl w:val="0"/>
        </w:rPr>
      </w:r>
    </w:p>
    <w:p w:rsidR="00000000" w:rsidDel="00000000" w:rsidP="00000000" w:rsidRDefault="00000000" w:rsidRPr="00000000" w14:paraId="0000049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9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Ličko-senjska županija podnijela je Ministarstvu kulture zahtjev za ocjenu sukladnosti sa zakonom Odluke o osnivanju Javne ustanove za upravljanje zaštićenim područjima i drugim zaštićenim prirodnim vrijednostima na području Ličko-senjske županije, pobliže označene u izreci ovoga Rješenja, te dostavila ispravak iste, Klasa: 351-01/06-01/20, Urbroj: 2125/1-08-07-03, zaprimljen kod ovog Ministarstva 28. veljače 2007. godine.</w:t>
      </w:r>
    </w:p>
    <w:p w:rsidR="00000000" w:rsidDel="00000000" w:rsidP="00000000" w:rsidRDefault="00000000" w:rsidRPr="00000000" w14:paraId="000004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Uvidom u podnesenu u izreci ovog Rješenja cit. Odluku i „Županijski glasnik“ Ličko-senjske županije, broj: 1/2007 od 5. siječnja 2007. godine gdje je objavljena predmetna Odluka s ispravkom, utvrđeno je da je Odluka sukladna sa Zakonom o ustanovama i člankom 72. stavkom 3. Zakona o zaštiti prirode („Narodne novine“, br. 70/05), te je stoga riješeno kao u izreci ovog Rješenja.</w:t>
      </w:r>
    </w:p>
    <w:p w:rsidR="00000000" w:rsidDel="00000000" w:rsidP="00000000" w:rsidRDefault="00000000" w:rsidRPr="00000000" w14:paraId="0000049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Uputa o pravnom lijeku</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9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Protiv ovog Rješenja ne postoji pravo žalbe, već se može pokrenuti upravni spor pred Upravnim sudom Republike Hrvatske u roku od 30 dana od dana primitka ovog Rješenja. Tužba se predaje ili šalje u tri primjerka Upravnom sudu Republike Hrvatske u Zagrebu, a može se podnijeti i na zapisnik kod redovnog suda.</w:t>
      </w:r>
    </w:p>
    <w:p w:rsidR="00000000" w:rsidDel="00000000" w:rsidP="00000000" w:rsidRDefault="00000000" w:rsidRPr="00000000" w14:paraId="0000049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9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UP/I-612-07/06-33/986</w:t>
      </w:r>
    </w:p>
    <w:p w:rsidR="00000000" w:rsidDel="00000000" w:rsidP="00000000" w:rsidRDefault="00000000" w:rsidRPr="00000000" w14:paraId="0000049E">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532-08-05/12-07-04</w:t>
      </w:r>
    </w:p>
    <w:p w:rsidR="00000000" w:rsidDel="00000000" w:rsidP="00000000" w:rsidRDefault="00000000" w:rsidRPr="00000000" w14:paraId="0000049F">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Zagreb, 19. ožujka 2007. god.</w:t>
      </w:r>
    </w:p>
    <w:p w:rsidR="00000000" w:rsidDel="00000000" w:rsidP="00000000" w:rsidRDefault="00000000" w:rsidRPr="00000000" w14:paraId="000004A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A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MINISTARSTVO KULTURE</w:t>
      </w:r>
    </w:p>
    <w:p w:rsidR="00000000" w:rsidDel="00000000" w:rsidP="00000000" w:rsidRDefault="00000000" w:rsidRPr="00000000" w14:paraId="000004A2">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A3">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Ministar</w:t>
      </w:r>
    </w:p>
    <w:p w:rsidR="00000000" w:rsidDel="00000000" w:rsidP="00000000" w:rsidRDefault="00000000" w:rsidRPr="00000000" w14:paraId="000004A4">
      <w:pPr>
        <w:jc w:val="right"/>
        <w:rPr>
          <w:rFonts w:ascii="Arial" w:cs="Arial" w:eastAsia="Arial" w:hAnsi="Arial"/>
          <w:b w:val="0"/>
          <w:sz w:val="16"/>
          <w:szCs w:val="16"/>
          <w:u w:val="single"/>
          <w:vertAlign w:val="baseline"/>
        </w:rPr>
      </w:pPr>
      <w:r w:rsidDel="00000000" w:rsidR="00000000" w:rsidRPr="00000000">
        <w:rPr>
          <w:rFonts w:ascii="Arial" w:cs="Arial" w:eastAsia="Arial" w:hAnsi="Arial"/>
          <w:b w:val="1"/>
          <w:sz w:val="16"/>
          <w:szCs w:val="16"/>
          <w:vertAlign w:val="baseline"/>
          <w:rtl w:val="0"/>
        </w:rPr>
        <w:t xml:space="preserve">mr.sc. Božo Biškupić, v.r.</w:t>
      </w:r>
      <w:r w:rsidDel="00000000" w:rsidR="00000000" w:rsidRPr="00000000">
        <w:rPr>
          <w:rtl w:val="0"/>
        </w:rPr>
      </w:r>
    </w:p>
    <w:p w:rsidR="00000000" w:rsidDel="00000000" w:rsidP="00000000" w:rsidRDefault="00000000" w:rsidRPr="00000000" w14:paraId="000004A5">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A6">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4A7">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133</w:t>
      </w:r>
      <w:r w:rsidDel="00000000" w:rsidR="00000000" w:rsidRPr="00000000">
        <w:rPr>
          <w:rtl w:val="0"/>
        </w:rPr>
      </w:r>
    </w:p>
    <w:p w:rsidR="00000000" w:rsidDel="00000000" w:rsidP="00000000" w:rsidRDefault="00000000" w:rsidRPr="00000000" w14:paraId="000004A8">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4A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članka 48. i 61. Zakona o lokalnoj i područnoj (regionalnoj) samoupravi («Narodne novine», br. 33/01,  60/01 i 129/05) i članka 4. stavka 2 Statutarne odluke o pravilima za izbor Vijeća mjesnih odbora Grada Novalje («Županijski glasnik» Ličko-senjske županije, br. 9/02), Gradsko poglavarstvo Grada Novalje na sjednici održanoj 2. ožujka 2007. godine, donijelo je slijedeću</w:t>
      </w:r>
    </w:p>
    <w:p w:rsidR="00000000" w:rsidDel="00000000" w:rsidP="00000000" w:rsidRDefault="00000000" w:rsidRPr="00000000" w14:paraId="000004A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AB">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4A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raspisivanju izbora za članove </w:t>
      </w:r>
      <w:r w:rsidDel="00000000" w:rsidR="00000000" w:rsidRPr="00000000">
        <w:rPr>
          <w:rtl w:val="0"/>
        </w:rPr>
      </w:r>
    </w:p>
    <w:p w:rsidR="00000000" w:rsidDel="00000000" w:rsidP="00000000" w:rsidRDefault="00000000" w:rsidRPr="00000000" w14:paraId="000004A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Vijeća mjesnih odbora na području </w:t>
      </w:r>
      <w:r w:rsidDel="00000000" w:rsidR="00000000" w:rsidRPr="00000000">
        <w:rPr>
          <w:rtl w:val="0"/>
        </w:rPr>
      </w:r>
    </w:p>
    <w:p w:rsidR="00000000" w:rsidDel="00000000" w:rsidP="00000000" w:rsidRDefault="00000000" w:rsidRPr="00000000" w14:paraId="000004A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Grada Novalje</w:t>
      </w:r>
      <w:r w:rsidDel="00000000" w:rsidR="00000000" w:rsidRPr="00000000">
        <w:rPr>
          <w:rtl w:val="0"/>
        </w:rPr>
      </w:r>
    </w:p>
    <w:p w:rsidR="00000000" w:rsidDel="00000000" w:rsidP="00000000" w:rsidRDefault="00000000" w:rsidRPr="00000000" w14:paraId="000004AF">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B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Gradsko poglavarstvo Grada Novalje raspisuje izbore za članove Vijeća mjesnih odbora na području Grada Novalje.</w:t>
      </w:r>
    </w:p>
    <w:p w:rsidR="00000000" w:rsidDel="00000000" w:rsidP="00000000" w:rsidRDefault="00000000" w:rsidRPr="00000000" w14:paraId="000004B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B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B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dan provedbe izbora određuje se 22. travnja 2007. godine.</w:t>
      </w:r>
    </w:p>
    <w:p w:rsidR="00000000" w:rsidDel="00000000" w:rsidP="00000000" w:rsidRDefault="00000000" w:rsidRPr="00000000" w14:paraId="000004B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B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4B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B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 Odluka stupa na snagu danom donošenja, a objavit će se u «Županijskom glasniku» Ličko-senjske županije.</w:t>
      </w:r>
    </w:p>
    <w:p w:rsidR="00000000" w:rsidDel="00000000" w:rsidP="00000000" w:rsidRDefault="00000000" w:rsidRPr="00000000" w14:paraId="000004B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BC">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013-01/07-01/2</w:t>
      </w:r>
    </w:p>
    <w:p w:rsidR="00000000" w:rsidDel="00000000" w:rsidP="00000000" w:rsidRDefault="00000000" w:rsidRPr="00000000" w14:paraId="000004BD">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2125/06-01-07-1</w:t>
      </w:r>
    </w:p>
    <w:p w:rsidR="00000000" w:rsidDel="00000000" w:rsidP="00000000" w:rsidRDefault="00000000" w:rsidRPr="00000000" w14:paraId="000004BE">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Novalja, 2. ožujka 2007. god.</w:t>
      </w:r>
    </w:p>
    <w:p w:rsidR="00000000" w:rsidDel="00000000" w:rsidP="00000000" w:rsidRDefault="00000000" w:rsidRPr="00000000" w14:paraId="000004B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C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GRADSKO POGLAVARSTVO GRADA NOVALJE</w:t>
      </w:r>
    </w:p>
    <w:p w:rsidR="00000000" w:rsidDel="00000000" w:rsidP="00000000" w:rsidRDefault="00000000" w:rsidRPr="00000000" w14:paraId="000004C1">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C2">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4C3">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Ivan Dabo, v.r.</w:t>
      </w:r>
      <w:r w:rsidDel="00000000" w:rsidR="00000000" w:rsidRPr="00000000">
        <w:rPr>
          <w:rtl w:val="0"/>
        </w:rPr>
      </w:r>
    </w:p>
    <w:p w:rsidR="00000000" w:rsidDel="00000000" w:rsidP="00000000" w:rsidRDefault="00000000" w:rsidRPr="00000000" w14:paraId="000004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4C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članka 15. Zakona o turističkim zajednicama i promicanju hrvatskog turizma («Narodne novine», br. 30/94) i članka 47. Statuta Grada Novalje («Županijski glasnik», br. 26/01), Gradsko poglavarstvo Grada Novalje na XV. sjednici održanoj 2. ožujka 2007. godine, donijelo je slijedeći </w:t>
      </w:r>
    </w:p>
    <w:p w:rsidR="00000000" w:rsidDel="00000000" w:rsidP="00000000" w:rsidRDefault="00000000" w:rsidRPr="00000000" w14:paraId="000004C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8">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4C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CB">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Gradsko poglavarstvo Grada Novalje predlaže da za predsjednika Skupštine Turističke zajednice mjesta Stara Novalja bude izabran </w:t>
      </w:r>
      <w:r w:rsidDel="00000000" w:rsidR="00000000" w:rsidRPr="00000000">
        <w:rPr>
          <w:rFonts w:ascii="Arial" w:cs="Arial" w:eastAsia="Arial" w:hAnsi="Arial"/>
          <w:b w:val="1"/>
          <w:sz w:val="20"/>
          <w:szCs w:val="20"/>
          <w:vertAlign w:val="baseline"/>
          <w:rtl w:val="0"/>
        </w:rPr>
        <w:t xml:space="preserve">Dražen Peranić, dipl. ing., iz Stare Novalje, Livić 88</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C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CF">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stupa na snagu osam dana nakon objave u «Županijskom glasniku» Ličko-senjske županije.</w:t>
      </w:r>
    </w:p>
    <w:p w:rsidR="00000000" w:rsidDel="00000000" w:rsidP="00000000" w:rsidRDefault="00000000" w:rsidRPr="00000000" w14:paraId="000004D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334-01/07-01/5</w:t>
      </w:r>
    </w:p>
    <w:p w:rsidR="00000000" w:rsidDel="00000000" w:rsidP="00000000" w:rsidRDefault="00000000" w:rsidRPr="00000000" w14:paraId="000004D2">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2125/06-01-07-2</w:t>
      </w:r>
    </w:p>
    <w:p w:rsidR="00000000" w:rsidDel="00000000" w:rsidP="00000000" w:rsidRDefault="00000000" w:rsidRPr="00000000" w14:paraId="000004D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Novalja, 2. ožujka 2007. god.</w:t>
      </w:r>
    </w:p>
    <w:p w:rsidR="00000000" w:rsidDel="00000000" w:rsidP="00000000" w:rsidRDefault="00000000" w:rsidRPr="00000000" w14:paraId="000004D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GRADSKO POGLAVARSTVO GRADA NOVALJE</w:t>
      </w:r>
    </w:p>
    <w:p w:rsidR="00000000" w:rsidDel="00000000" w:rsidP="00000000" w:rsidRDefault="00000000" w:rsidRPr="00000000" w14:paraId="000004D6">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7">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4D8">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Ivan Dabo, v.r.</w:t>
      </w:r>
      <w:r w:rsidDel="00000000" w:rsidR="00000000" w:rsidRPr="00000000">
        <w:rPr>
          <w:rtl w:val="0"/>
        </w:rPr>
      </w:r>
    </w:p>
    <w:p w:rsidR="00000000" w:rsidDel="00000000" w:rsidP="00000000" w:rsidRDefault="00000000" w:rsidRPr="00000000" w14:paraId="000004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4D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članka 16. i 29. Zakona o turističkim zajednicama i promicanju hrvatskog turizma («Narodne novine», br. 30/94) i članka 47. Statuta Grada Novalje («Županijski glasnik», br. 26/01), Gradsko poglavarstvo Grada Novalje na XV. sjednici održanoj 2. ožujka 2007. godine, donijelo je slijedeći </w:t>
      </w:r>
    </w:p>
    <w:p w:rsidR="00000000" w:rsidDel="00000000" w:rsidP="00000000" w:rsidRDefault="00000000" w:rsidRPr="00000000" w14:paraId="000004D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D">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4DE">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4E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članove Turističkog vijeća Turističke zajednice mjesta Stara Novalja Gradsko poglavarstvo imenuje:</w:t>
      </w:r>
    </w:p>
    <w:p w:rsidR="00000000" w:rsidDel="00000000" w:rsidP="00000000" w:rsidRDefault="00000000" w:rsidRPr="00000000" w14:paraId="000004E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E3">
      <w:pPr>
        <w:ind w:left="360"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Iva Baričevića, ing. građ., Stara Novalja 67 </w:t>
      </w:r>
      <w:r w:rsidDel="00000000" w:rsidR="00000000" w:rsidRPr="00000000">
        <w:rPr>
          <w:rFonts w:ascii="Arial" w:cs="Arial" w:eastAsia="Arial" w:hAnsi="Arial"/>
          <w:sz w:val="20"/>
          <w:szCs w:val="20"/>
          <w:vertAlign w:val="baseline"/>
          <w:rtl w:val="0"/>
        </w:rPr>
        <w:t xml:space="preserve">i</w:t>
      </w:r>
    </w:p>
    <w:p w:rsidR="00000000" w:rsidDel="00000000" w:rsidP="00000000" w:rsidRDefault="00000000" w:rsidRPr="00000000" w14:paraId="000004E4">
      <w:pPr>
        <w:ind w:left="360"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Dražena Peranića, iz Stare Novalje, Kaštel 169</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E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ab/>
      </w:r>
      <w:r w:rsidDel="00000000" w:rsidR="00000000" w:rsidRPr="00000000">
        <w:rPr>
          <w:rtl w:val="0"/>
        </w:rPr>
      </w:r>
    </w:p>
    <w:p w:rsidR="00000000" w:rsidDel="00000000" w:rsidP="00000000" w:rsidRDefault="00000000" w:rsidRPr="00000000" w14:paraId="000004E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4E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E8">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Za člana Nadzornog odbora Turističke zajednice mjesta Stara Novalja Gradsko poglavarstvo imenuje </w:t>
      </w:r>
      <w:r w:rsidDel="00000000" w:rsidR="00000000" w:rsidRPr="00000000">
        <w:rPr>
          <w:rFonts w:ascii="Arial" w:cs="Arial" w:eastAsia="Arial" w:hAnsi="Arial"/>
          <w:b w:val="1"/>
          <w:sz w:val="20"/>
          <w:szCs w:val="20"/>
          <w:vertAlign w:val="baseline"/>
          <w:rtl w:val="0"/>
        </w:rPr>
        <w:t xml:space="preserve">Nenada Peranića, dipl.ing., Stara Novalja</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E9">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4EB">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stupa na snagu osam dana nakon objave u «Županijskom glasniku» Ličko-senjske županije.</w:t>
      </w:r>
    </w:p>
    <w:p w:rsidR="00000000" w:rsidDel="00000000" w:rsidP="00000000" w:rsidRDefault="00000000" w:rsidRPr="00000000" w14:paraId="000004E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EE">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334-01/07-01/4</w:t>
      </w:r>
    </w:p>
    <w:p w:rsidR="00000000" w:rsidDel="00000000" w:rsidP="00000000" w:rsidRDefault="00000000" w:rsidRPr="00000000" w14:paraId="000004EF">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2125/06-01-07-3</w:t>
      </w:r>
    </w:p>
    <w:p w:rsidR="00000000" w:rsidDel="00000000" w:rsidP="00000000" w:rsidRDefault="00000000" w:rsidRPr="00000000" w14:paraId="000004F0">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Novalja, 2. ožujka 2007. god.</w:t>
      </w:r>
    </w:p>
    <w:p w:rsidR="00000000" w:rsidDel="00000000" w:rsidP="00000000" w:rsidRDefault="00000000" w:rsidRPr="00000000" w14:paraId="000004F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F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GRADSKO POGLAVARSTVO GRADA NOVALJE</w:t>
      </w:r>
    </w:p>
    <w:p w:rsidR="00000000" w:rsidDel="00000000" w:rsidP="00000000" w:rsidRDefault="00000000" w:rsidRPr="00000000" w14:paraId="000004F3">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F4">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4F5">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Ivan Dabo, v.r.</w:t>
      </w:r>
      <w:r w:rsidDel="00000000" w:rsidR="00000000" w:rsidRPr="00000000">
        <w:rPr>
          <w:rtl w:val="0"/>
        </w:rPr>
      </w:r>
    </w:p>
    <w:p w:rsidR="00000000" w:rsidDel="00000000" w:rsidP="00000000" w:rsidRDefault="00000000" w:rsidRPr="00000000" w14:paraId="000004F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4F7">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12. stavak 3. Zakona o ustanovama („Narodne novine“, br. 76/93, 29/97 i 47/99), članka 5. stavka 1.  i članka 9.  stavka 1. Zakona o knjižnicama („Narodne novine“, br. 105/97, 5/98 i 104/00) te članka 27. Statuta Općine Perušić („Županijski glasnik“ Ličko-senjske županije, br. 5/02), Općinsko vijeće Općine Perušić  na sjednici održanoj dana  9. ožujka 2007. godine, donijelo je</w:t>
      </w:r>
    </w:p>
    <w:p w:rsidR="00000000" w:rsidDel="00000000" w:rsidP="00000000" w:rsidRDefault="00000000" w:rsidRPr="00000000" w14:paraId="000004F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FA">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4F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 OSNIVANJU NARODNE KNJIŽNICE</w:t>
      </w:r>
      <w:r w:rsidDel="00000000" w:rsidR="00000000" w:rsidRPr="00000000">
        <w:rPr>
          <w:rtl w:val="0"/>
        </w:rPr>
      </w:r>
    </w:p>
    <w:p w:rsidR="00000000" w:rsidDel="00000000" w:rsidP="00000000" w:rsidRDefault="00000000" w:rsidRPr="00000000" w14:paraId="000004F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OPĆINE PERUŠIĆ</w:t>
      </w:r>
      <w:r w:rsidDel="00000000" w:rsidR="00000000" w:rsidRPr="00000000">
        <w:rPr>
          <w:rtl w:val="0"/>
        </w:rPr>
      </w:r>
    </w:p>
    <w:p w:rsidR="00000000" w:rsidDel="00000000" w:rsidP="00000000" w:rsidRDefault="00000000" w:rsidRPr="00000000" w14:paraId="000004F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FE">
      <w:pPr>
        <w:jc w:val="cente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4FF">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134</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500">
      <w:pPr>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5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Općina Perušić osniva Narodnu knjižnicu (u daljnjem tekstu: Knjižnica) u sjedištu Općine u Perušiću.</w:t>
      </w:r>
    </w:p>
    <w:p w:rsidR="00000000" w:rsidDel="00000000" w:rsidP="00000000" w:rsidRDefault="00000000" w:rsidRPr="00000000" w14:paraId="000005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50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Naziv Knjižnice je: Narodna knjižnica Općine Perušić.</w:t>
      </w:r>
    </w:p>
    <w:p w:rsidR="00000000" w:rsidDel="00000000" w:rsidP="00000000" w:rsidRDefault="00000000" w:rsidRPr="00000000" w14:paraId="000005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Sjedište Knjižnice je u Perušiću, Trg popa Marka Mesića br. 2.</w:t>
      </w:r>
    </w:p>
    <w:p w:rsidR="00000000" w:rsidDel="00000000" w:rsidP="00000000" w:rsidRDefault="00000000" w:rsidRPr="00000000" w14:paraId="000005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50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Knjižnica obuhvaća knjižničnu djelatnost, a osobito:</w:t>
      </w:r>
    </w:p>
    <w:p w:rsidR="00000000" w:rsidDel="00000000" w:rsidP="00000000" w:rsidRDefault="00000000" w:rsidRPr="00000000" w14:paraId="0000050B">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0C">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nabavu knjižnične građe,</w:t>
      </w:r>
    </w:p>
    <w:p w:rsidR="00000000" w:rsidDel="00000000" w:rsidP="00000000" w:rsidRDefault="00000000" w:rsidRPr="00000000" w14:paraId="0000050D">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stručnu obradu, čuvanje i zaštitu knjižnične građe, te provođenje mjera zaštite knjižnične građe koja je kulturno dobro,</w:t>
      </w:r>
    </w:p>
    <w:p w:rsidR="00000000" w:rsidDel="00000000" w:rsidP="00000000" w:rsidRDefault="00000000" w:rsidRPr="00000000" w14:paraId="0000050E">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izradu biltena, kataloga, bibliografija i drugih informacijskih pomagala,</w:t>
      </w:r>
    </w:p>
    <w:p w:rsidR="00000000" w:rsidDel="00000000" w:rsidP="00000000" w:rsidRDefault="00000000" w:rsidRPr="00000000" w14:paraId="0000050F">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sudjelovanje u izradi skupih kataloga i baza podataka,</w:t>
      </w:r>
    </w:p>
    <w:p w:rsidR="00000000" w:rsidDel="00000000" w:rsidP="00000000" w:rsidRDefault="00000000" w:rsidRPr="00000000" w14:paraId="00000510">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omogućavanje pristupačnosti knjižnične građe i informacija korisnicima prema njihovim potrebama i zahtjevima,</w:t>
      </w:r>
    </w:p>
    <w:p w:rsidR="00000000" w:rsidDel="00000000" w:rsidP="00000000" w:rsidRDefault="00000000" w:rsidRPr="00000000" w14:paraId="00000511">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osiguravanje korištenja i posudbe knjižnične građe, te protok informacija,</w:t>
      </w:r>
    </w:p>
    <w:p w:rsidR="00000000" w:rsidDel="00000000" w:rsidP="00000000" w:rsidRDefault="00000000" w:rsidRPr="00000000" w14:paraId="00000512">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poticanje i pomoć korisnima pri izboru i korištenju knjižnične građe, informacijskih pomagala i izvora, te,</w:t>
      </w:r>
    </w:p>
    <w:p w:rsidR="00000000" w:rsidDel="00000000" w:rsidP="00000000" w:rsidRDefault="00000000" w:rsidRPr="00000000" w14:paraId="00000513">
      <w:pPr>
        <w:numPr>
          <w:ilvl w:val="0"/>
          <w:numId w:val="14"/>
        </w:numPr>
        <w:ind w:left="720" w:hanging="360"/>
        <w:rPr>
          <w:sz w:val="20"/>
          <w:szCs w:val="20"/>
        </w:rPr>
      </w:pPr>
      <w:r w:rsidDel="00000000" w:rsidR="00000000" w:rsidRPr="00000000">
        <w:rPr>
          <w:rFonts w:ascii="Arial" w:cs="Arial" w:eastAsia="Arial" w:hAnsi="Arial"/>
          <w:sz w:val="20"/>
          <w:szCs w:val="20"/>
          <w:vertAlign w:val="baseline"/>
          <w:rtl w:val="0"/>
        </w:rPr>
        <w:t xml:space="preserve">vođenje dokumentacije o građi i korisnicima.</w:t>
      </w:r>
    </w:p>
    <w:p w:rsidR="00000000" w:rsidDel="00000000" w:rsidP="00000000" w:rsidRDefault="00000000" w:rsidRPr="00000000" w14:paraId="000005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51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Knjižnicom upravlja ravnatelj kojeg imenuje i razrješava Općinsko vijeće Općine Perušić sukladno Zakonu o knjižnicama.</w:t>
      </w:r>
    </w:p>
    <w:p w:rsidR="00000000" w:rsidDel="00000000" w:rsidP="00000000" w:rsidRDefault="00000000" w:rsidRPr="00000000" w14:paraId="0000051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ravnatelja može biti imenovana osoba koja ispunjava uvjete propisane člankom 27. stavkom 2. i 3. Zakona o knjižnicama i Statutom knjižnice.</w:t>
      </w:r>
    </w:p>
    <w:p w:rsidR="00000000" w:rsidDel="00000000" w:rsidP="00000000" w:rsidRDefault="00000000" w:rsidRPr="00000000" w14:paraId="000005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Ravnatelj Knjižnice imenuje se na 4 godine i može biti ponovno imenovan.</w:t>
      </w:r>
    </w:p>
    <w:p w:rsidR="00000000" w:rsidDel="00000000" w:rsidP="00000000" w:rsidRDefault="00000000" w:rsidRPr="00000000" w14:paraId="000005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51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Općina Perušić se obvezuje da će za potrebe osnivanja i početka rada Knjižnice osigurati  sredstva u Proračunu Općine Perušić za 2007. godinu.</w:t>
      </w:r>
    </w:p>
    <w:p w:rsidR="00000000" w:rsidDel="00000000" w:rsidP="00000000" w:rsidRDefault="00000000" w:rsidRPr="00000000" w14:paraId="000005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za rad Knjižnice osigurava Općina Perušić kao osnivač.</w:t>
      </w:r>
    </w:p>
    <w:p w:rsidR="00000000" w:rsidDel="00000000" w:rsidP="00000000" w:rsidRDefault="00000000" w:rsidRPr="00000000" w14:paraId="0000051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za rad Knjižnice osiguravaju se iz prihoda od obavljanja djelatnosti, sponzorstva, darovanja i na drugi način u skladu sa zakonom.</w:t>
      </w:r>
    </w:p>
    <w:p w:rsidR="00000000" w:rsidDel="00000000" w:rsidP="00000000" w:rsidRDefault="00000000" w:rsidRPr="00000000" w14:paraId="000005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52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Knjižnica za obveze odgovara cijelom svojom imovinom.</w:t>
      </w:r>
    </w:p>
    <w:p w:rsidR="00000000" w:rsidDel="00000000" w:rsidP="00000000" w:rsidRDefault="00000000" w:rsidRPr="00000000" w14:paraId="000005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Osnivač Knjižnice solidarno i neograničeno odgo-vara na njezine obveze.</w:t>
      </w:r>
    </w:p>
    <w:p w:rsidR="00000000" w:rsidDel="00000000" w:rsidP="00000000" w:rsidRDefault="00000000" w:rsidRPr="00000000" w14:paraId="0000052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Eventualne gubitke u radu Knjižnice pokrivati će osnivač, dok će se eventualna dobit iskoristiti za proširenje knjižničke građe.</w:t>
      </w:r>
    </w:p>
    <w:p w:rsidR="00000000" w:rsidDel="00000000" w:rsidP="00000000" w:rsidRDefault="00000000" w:rsidRPr="00000000" w14:paraId="000005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52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Knjižnica može stjecati, opterećivati nekretnine i drugu imovinu ustanove u iznosu do 10.000,00 kuna.</w:t>
      </w:r>
    </w:p>
    <w:p w:rsidR="00000000" w:rsidDel="00000000" w:rsidP="00000000" w:rsidRDefault="00000000" w:rsidRPr="00000000" w14:paraId="000005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stjecanje, opterećivanje i otuđivanje nekretnina i druge imovine Knjižnice veće od iznosa iz stavka 1. ovog članka, Knjižnica mora dobiti prethodnu suglasnost osnivača.</w:t>
      </w:r>
    </w:p>
    <w:p w:rsidR="00000000" w:rsidDel="00000000" w:rsidP="00000000" w:rsidRDefault="00000000" w:rsidRPr="00000000" w14:paraId="000005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52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Međusobna prava i obveze osnivač i Knjižnica određuju na način:</w:t>
      </w:r>
    </w:p>
    <w:p w:rsidR="00000000" w:rsidDel="00000000" w:rsidP="00000000" w:rsidRDefault="00000000" w:rsidRPr="00000000" w14:paraId="000005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Osnivač se obvezuje Knjižnici redovno osiguravati sredstva za rad i pomoć  u radu, te joj omogućiti nesmetano obavljanje njezine djelatnosti.</w:t>
      </w:r>
    </w:p>
    <w:p w:rsidR="00000000" w:rsidDel="00000000" w:rsidP="00000000" w:rsidRDefault="00000000" w:rsidRPr="00000000" w14:paraId="000005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Knjižnica se obvezuje uredno obavljati svoju djelatnost u skladu sa Zakonom o knjižnicama i drugim propisima,  te najmanje jednom godišnje izvijestiti osnivača o svom radu i financijskom poslovanju.</w:t>
      </w:r>
    </w:p>
    <w:p w:rsidR="00000000" w:rsidDel="00000000" w:rsidP="00000000" w:rsidRDefault="00000000" w:rsidRPr="00000000" w14:paraId="000005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053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Općinsko vijeće Općine Perušić će svojom posebnom odlukom zadužiti osobu koja će u svojstvu privremenog upravitelja Knjižnice obaviti poslove iz članka 15. Zakona o ustanovama, te donijeti Statut Knjižnice najkasnije u roku od 90 dana od dana stupanja na snagu ove Odluke.</w:t>
      </w:r>
    </w:p>
    <w:p w:rsidR="00000000" w:rsidDel="00000000" w:rsidP="00000000" w:rsidRDefault="00000000" w:rsidRPr="00000000" w14:paraId="000005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053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objave u „Županijskom glasniku“ Ličko-senjske županije.</w:t>
      </w:r>
    </w:p>
    <w:p w:rsidR="00000000" w:rsidDel="00000000" w:rsidP="00000000" w:rsidRDefault="00000000" w:rsidRPr="00000000" w14:paraId="0000053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023-01/07-01/20</w:t>
      </w:r>
    </w:p>
    <w:p w:rsidR="00000000" w:rsidDel="00000000" w:rsidP="00000000" w:rsidRDefault="00000000" w:rsidRPr="00000000" w14:paraId="0000053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2125-08-1-07-1</w:t>
      </w:r>
    </w:p>
    <w:p w:rsidR="00000000" w:rsidDel="00000000" w:rsidP="00000000" w:rsidRDefault="00000000" w:rsidRPr="00000000" w14:paraId="0000053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9. ožujka 2007. god.</w:t>
      </w:r>
    </w:p>
    <w:p w:rsidR="00000000" w:rsidDel="00000000" w:rsidP="00000000" w:rsidRDefault="00000000" w:rsidRPr="00000000" w14:paraId="0000053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53F">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40">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Predsjednik Vijeća</w:t>
      </w:r>
    </w:p>
    <w:p w:rsidR="00000000" w:rsidDel="00000000" w:rsidP="00000000" w:rsidRDefault="00000000" w:rsidRPr="00000000" w14:paraId="00000541">
      <w:pPr>
        <w:tabs>
          <w:tab w:val="left" w:pos="540"/>
        </w:tabs>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542">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543">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7. Zakona o socijalnoj skrbi  („Narodne novine“, br. 73/97), članka 14. Zakona o lokalnoj i regionalnoj (područnoj) samoupravi  („Narodne novine“, br. 33/01) te članka 27. Statuta Općine Perušić („Županijski glasnik“ Ličko-senjske županije br. 5/02), Općinsko vijeće je na svojoj sjednici održanoj dana  9. ožujka  2007. godine, donijelo</w:t>
      </w:r>
    </w:p>
    <w:p w:rsidR="00000000" w:rsidDel="00000000" w:rsidP="00000000" w:rsidRDefault="00000000" w:rsidRPr="00000000" w14:paraId="0000054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6">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547">
      <w:pPr>
        <w:jc w:val="cente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54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135</w:t>
      </w:r>
      <w:r w:rsidDel="00000000" w:rsidR="00000000" w:rsidRPr="00000000">
        <w:rPr>
          <w:rtl w:val="0"/>
        </w:rPr>
      </w:r>
    </w:p>
    <w:p w:rsidR="00000000" w:rsidDel="00000000" w:rsidP="00000000" w:rsidRDefault="00000000" w:rsidRPr="00000000" w14:paraId="00000549">
      <w:pPr>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54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54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u Proračunu Općine Perušić osigurat će se za socijalne potrebe sukladno financijskim mogućnostima za podmirenje potreba građana temeljem Zakona.</w:t>
      </w:r>
    </w:p>
    <w:p w:rsidR="00000000" w:rsidDel="00000000" w:rsidP="00000000" w:rsidRDefault="00000000" w:rsidRPr="00000000" w14:paraId="0000054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54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iz Proračuna iz članka 1. ove Odluke raspoređuju se za:</w:t>
      </w:r>
    </w:p>
    <w:p w:rsidR="00000000" w:rsidDel="00000000" w:rsidP="00000000" w:rsidRDefault="00000000" w:rsidRPr="00000000" w14:paraId="00000551">
      <w:pPr>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škole na području Općine Perušić</w:t>
        <w:tab/>
        <w:t xml:space="preserve">  15.000,00 kn</w:t>
      </w:r>
    </w:p>
    <w:p w:rsidR="00000000" w:rsidDel="00000000" w:rsidP="00000000" w:rsidRDefault="00000000" w:rsidRPr="00000000" w14:paraId="0000055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civilna zaštita </w:t>
        <w:tab/>
        <w:tab/>
        <w:tab/>
        <w:t xml:space="preserve">  10.000,00 kn</w:t>
      </w:r>
    </w:p>
    <w:p w:rsidR="00000000" w:rsidDel="00000000" w:rsidP="00000000" w:rsidRDefault="00000000" w:rsidRPr="00000000" w14:paraId="000005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dječji vrtić</w:t>
        <w:tab/>
        <w:tab/>
        <w:tab/>
        <w:tab/>
        <w:t xml:space="preserve">350.000,00 kn</w:t>
      </w:r>
    </w:p>
    <w:p w:rsidR="00000000" w:rsidDel="00000000" w:rsidP="00000000" w:rsidRDefault="00000000" w:rsidRPr="00000000" w14:paraId="0000055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DVD Perušić</w:t>
        <w:tab/>
        <w:tab/>
        <w:tab/>
        <w:t xml:space="preserve">100.000,00 kn</w:t>
      </w:r>
    </w:p>
    <w:p w:rsidR="00000000" w:rsidDel="00000000" w:rsidP="00000000" w:rsidRDefault="00000000" w:rsidRPr="00000000" w14:paraId="0000055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javna ustanova</w:t>
        <w:tab/>
        <w:tab/>
        <w:tab/>
        <w:t xml:space="preserve">120.000,00 kn</w:t>
      </w:r>
    </w:p>
    <w:p w:rsidR="00000000" w:rsidDel="00000000" w:rsidP="00000000" w:rsidRDefault="00000000" w:rsidRPr="00000000" w14:paraId="0000055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turistička zajednica</w:t>
        <w:tab/>
        <w:tab/>
        <w:tab/>
        <w:t xml:space="preserve">  30.000,00 kn</w:t>
      </w:r>
    </w:p>
    <w:p w:rsidR="00000000" w:rsidDel="00000000" w:rsidP="00000000" w:rsidRDefault="00000000" w:rsidRPr="00000000" w14:paraId="000005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vjerske zajednice</w:t>
        <w:tab/>
        <w:tab/>
        <w:tab/>
        <w:t xml:space="preserve">  15.000,00 kn</w:t>
      </w:r>
    </w:p>
    <w:p w:rsidR="00000000" w:rsidDel="00000000" w:rsidP="00000000" w:rsidRDefault="00000000" w:rsidRPr="00000000" w14:paraId="000005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nacionalne manjine</w:t>
        <w:tab/>
        <w:tab/>
        <w:tab/>
        <w:t xml:space="preserve">    5.000,00 kn</w:t>
      </w:r>
    </w:p>
    <w:p w:rsidR="00000000" w:rsidDel="00000000" w:rsidP="00000000" w:rsidRDefault="00000000" w:rsidRPr="00000000" w14:paraId="000005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političke stranke i građ. Stranke</w:t>
        <w:tab/>
        <w:t xml:space="preserve">  50.000,00 kn</w:t>
      </w:r>
    </w:p>
    <w:p w:rsidR="00000000" w:rsidDel="00000000" w:rsidP="00000000" w:rsidRDefault="00000000" w:rsidRPr="00000000" w14:paraId="000005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KUD Perušić</w:t>
        <w:tab/>
        <w:tab/>
        <w:tab/>
        <w:t xml:space="preserve">  45.000,00 kn</w:t>
      </w:r>
    </w:p>
    <w:p w:rsidR="00000000" w:rsidDel="00000000" w:rsidP="00000000" w:rsidRDefault="00000000" w:rsidRPr="00000000" w14:paraId="000005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Županijska HVIDR-a</w:t>
        <w:tab/>
        <w:tab/>
        <w:t xml:space="preserve">    5.000,00 kn</w:t>
      </w:r>
    </w:p>
    <w:p w:rsidR="00000000" w:rsidDel="00000000" w:rsidP="00000000" w:rsidRDefault="00000000" w:rsidRPr="00000000" w14:paraId="000005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Crveni križ</w:t>
        <w:tab/>
        <w:tab/>
        <w:tab/>
        <w:tab/>
        <w:t xml:space="preserve">    5.000,00 kn</w:t>
      </w:r>
    </w:p>
    <w:p w:rsidR="00000000" w:rsidDel="00000000" w:rsidP="00000000" w:rsidRDefault="00000000" w:rsidRPr="00000000" w14:paraId="000005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Udruga dijabetičara</w:t>
        <w:tab/>
        <w:tab/>
        <w:tab/>
        <w:t xml:space="preserve">    2.000,00 kn</w:t>
      </w:r>
    </w:p>
    <w:p w:rsidR="00000000" w:rsidDel="00000000" w:rsidP="00000000" w:rsidRDefault="00000000" w:rsidRPr="00000000" w14:paraId="000005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Udruga roditelja poginulih branitelja</w:t>
        <w:tab/>
        <w:t xml:space="preserve">    5.000,00 kn</w:t>
      </w:r>
    </w:p>
    <w:p w:rsidR="00000000" w:rsidDel="00000000" w:rsidP="00000000" w:rsidRDefault="00000000" w:rsidRPr="00000000" w14:paraId="0000056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Društvo slijepih i slabovidnih</w:t>
        <w:tab/>
        <w:tab/>
        <w:t xml:space="preserve">  16.000,00 kn</w:t>
      </w:r>
    </w:p>
    <w:p w:rsidR="00000000" w:rsidDel="00000000" w:rsidP="00000000" w:rsidRDefault="00000000" w:rsidRPr="00000000" w14:paraId="000005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Nogometni klub Perušić</w:t>
        <w:tab/>
        <w:tab/>
        <w:t xml:space="preserve">  65.000,00 kn</w:t>
      </w:r>
    </w:p>
    <w:p w:rsidR="00000000" w:rsidDel="00000000" w:rsidP="00000000" w:rsidRDefault="00000000" w:rsidRPr="00000000" w14:paraId="000005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Društvo ribolovaca</w:t>
        <w:tab/>
        <w:tab/>
        <w:tab/>
        <w:t xml:space="preserve">    5.000,00 kn</w:t>
      </w:r>
    </w:p>
    <w:p w:rsidR="00000000" w:rsidDel="00000000" w:rsidP="00000000" w:rsidRDefault="00000000" w:rsidRPr="00000000" w14:paraId="000005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ostale donacije</w:t>
        <w:tab/>
        <w:tab/>
        <w:tab/>
        <w:t xml:space="preserve">100.000,00 kn</w:t>
      </w:r>
    </w:p>
    <w:p w:rsidR="00000000" w:rsidDel="00000000" w:rsidP="00000000" w:rsidRDefault="00000000" w:rsidRPr="00000000" w14:paraId="000005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jednokratna pomoć za rođenje </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djeteta</w:t>
        <w:tab/>
        <w:tab/>
        <w:t xml:space="preserve">  </w:t>
        <w:tab/>
        <w:tab/>
        <w:t xml:space="preserve">  10.000,00 kn</w:t>
      </w:r>
    </w:p>
    <w:p w:rsidR="00000000" w:rsidDel="00000000" w:rsidP="00000000" w:rsidRDefault="00000000" w:rsidRPr="00000000" w14:paraId="0000056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UDDR-a</w:t>
        <w:tab/>
        <w:tab/>
        <w:tab/>
        <w:tab/>
        <w:t xml:space="preserve">    5.000,00 kn</w:t>
      </w:r>
    </w:p>
    <w:p w:rsidR="00000000" w:rsidDel="00000000" w:rsidP="00000000" w:rsidRDefault="00000000" w:rsidRPr="00000000" w14:paraId="00000567">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56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objaviti će se u „Županijskom glasniku“ Ličko-senjske županije.</w:t>
      </w:r>
    </w:p>
    <w:p w:rsidR="00000000" w:rsidDel="00000000" w:rsidP="00000000" w:rsidRDefault="00000000" w:rsidRPr="00000000" w14:paraId="0000056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6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400-01/07-01/01</w:t>
      </w:r>
    </w:p>
    <w:p w:rsidR="00000000" w:rsidDel="00000000" w:rsidP="00000000" w:rsidRDefault="00000000" w:rsidRPr="00000000" w14:paraId="0000056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2125-08-1-07-1</w:t>
      </w:r>
    </w:p>
    <w:p w:rsidR="00000000" w:rsidDel="00000000" w:rsidP="00000000" w:rsidRDefault="00000000" w:rsidRPr="00000000" w14:paraId="0000056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9. ožujka 2007. god.</w:t>
      </w:r>
    </w:p>
    <w:p w:rsidR="00000000" w:rsidDel="00000000" w:rsidP="00000000" w:rsidRDefault="00000000" w:rsidRPr="00000000" w14:paraId="0000056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7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571">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72">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Predsjednik Vijeća</w:t>
      </w:r>
    </w:p>
    <w:p w:rsidR="00000000" w:rsidDel="00000000" w:rsidP="00000000" w:rsidRDefault="00000000" w:rsidRPr="00000000" w14:paraId="00000573">
      <w:pPr>
        <w:tabs>
          <w:tab w:val="left" w:pos="540"/>
        </w:tabs>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57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575">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7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14. Zakona o javnoj nabavi („Narodne novine“, br. 11701 i 92/05) i članka 27. Statuta Općine Perušić („Županijski glasnik“ Ličko-senjske županije, br. 05/02), Općinsko vijeće Općine Perušić na sjednici održanoj dana 9. ožujka 2007. godine, donijelo je</w:t>
      </w:r>
    </w:p>
    <w:p w:rsidR="00000000" w:rsidDel="00000000" w:rsidP="00000000" w:rsidRDefault="00000000" w:rsidRPr="00000000" w14:paraId="00000577">
      <w:pPr>
        <w:rPr>
          <w:vertAlign w:val="baseline"/>
        </w:rPr>
      </w:pPr>
      <w:r w:rsidDel="00000000" w:rsidR="00000000" w:rsidRPr="00000000">
        <w:rPr>
          <w:rtl w:val="0"/>
        </w:rPr>
      </w:r>
    </w:p>
    <w:p w:rsidR="00000000" w:rsidDel="00000000" w:rsidP="00000000" w:rsidRDefault="00000000" w:rsidRPr="00000000" w14:paraId="00000578">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57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 DONOŠENJU PLANA JAVNE NABAVE </w:t>
      </w:r>
      <w:r w:rsidDel="00000000" w:rsidR="00000000" w:rsidRPr="00000000">
        <w:rPr>
          <w:rtl w:val="0"/>
        </w:rPr>
      </w:r>
    </w:p>
    <w:p w:rsidR="00000000" w:rsidDel="00000000" w:rsidP="00000000" w:rsidRDefault="00000000" w:rsidRPr="00000000" w14:paraId="0000057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ZA 2007. GODINU</w:t>
      </w:r>
      <w:r w:rsidDel="00000000" w:rsidR="00000000" w:rsidRPr="00000000">
        <w:rPr>
          <w:rtl w:val="0"/>
        </w:rPr>
      </w:r>
    </w:p>
    <w:p w:rsidR="00000000" w:rsidDel="00000000" w:rsidP="00000000" w:rsidRDefault="00000000" w:rsidRPr="00000000" w14:paraId="0000057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7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Članak 1.</w:t>
      </w:r>
      <w:r w:rsidDel="00000000" w:rsidR="00000000" w:rsidRPr="00000000">
        <w:rPr>
          <w:rtl w:val="0"/>
        </w:rPr>
      </w:r>
    </w:p>
    <w:p w:rsidR="00000000" w:rsidDel="00000000" w:rsidP="00000000" w:rsidRDefault="00000000" w:rsidRPr="00000000" w14:paraId="0000057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Radi racionalizacije i blagovremenosti tijekova ostvarivanja programirane proračunske politike i utvrđivanja postupka nabave, a i polazeći od zakonom reguliranih načina i postupka nabave roba i usluga u tijeku 2007. godine, ustanovljuje se plan nabave za 2007. godinu.</w:t>
      </w:r>
    </w:p>
    <w:p w:rsidR="00000000" w:rsidDel="00000000" w:rsidP="00000000" w:rsidRDefault="00000000" w:rsidRPr="00000000" w14:paraId="0000057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Plan nabave temelji se na projekciji veličina u 2007. godini, čime se dinamiziraju obveze Općinskog vijeća kao i svih ostalih korisnika proračuna, a posebice tijela i organa Općinskog vijeća.</w:t>
      </w:r>
    </w:p>
    <w:p w:rsidR="00000000" w:rsidDel="00000000" w:rsidP="00000000" w:rsidRDefault="00000000" w:rsidRPr="00000000" w14:paraId="00000580">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81">
      <w:pPr>
        <w:ind w:firstLine="708"/>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582">
      <w:pPr>
        <w:ind w:firstLine="708"/>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8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Predmet plana nabave su robe i usluge, čija će se nabavka financirati iz sredstava Proračuna Općine Perušić u 2007. godini, a čija je nabava regulirana Zakonom o javnoj nabavi.</w:t>
      </w:r>
    </w:p>
    <w:p w:rsidR="00000000" w:rsidDel="00000000" w:rsidP="00000000" w:rsidRDefault="00000000" w:rsidRPr="00000000" w14:paraId="00000584">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8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58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87">
      <w:pPr>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Vrsta i način dinamike plana nabave:</w:t>
      </w:r>
    </w:p>
    <w:p w:rsidR="00000000" w:rsidDel="00000000" w:rsidP="00000000" w:rsidRDefault="00000000" w:rsidRPr="00000000" w14:paraId="000005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89">
      <w:pPr>
        <w:rPr>
          <w:rFonts w:ascii="Arial" w:cs="Arial" w:eastAsia="Arial" w:hAnsi="Arial"/>
          <w:sz w:val="20"/>
          <w:szCs w:val="20"/>
          <w:vertAlign w:val="baseline"/>
        </w:rPr>
      </w:pPr>
      <w:r w:rsidDel="00000000" w:rsidR="00000000" w:rsidRPr="00000000">
        <w:rPr>
          <w:rtl w:val="0"/>
        </w:rPr>
      </w:r>
    </w:p>
    <w:tbl>
      <w:tblPr>
        <w:tblStyle w:val="Table4"/>
        <w:tblW w:w="10023.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1800"/>
        <w:gridCol w:w="1095"/>
        <w:tblGridChange w:id="0">
          <w:tblGrid>
            <w:gridCol w:w="7128"/>
            <w:gridCol w:w="1800"/>
            <w:gridCol w:w="1095"/>
          </w:tblGrid>
        </w:tblGridChange>
      </w:tblGrid>
      <w:tr>
        <w:tc>
          <w:tcPr>
            <w:vAlign w:val="top"/>
          </w:tcPr>
          <w:p w:rsidR="00000000" w:rsidDel="00000000" w:rsidP="00000000" w:rsidRDefault="00000000" w:rsidRPr="00000000" w14:paraId="0000058A">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58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PREDMET NABAVE</w:t>
            </w:r>
            <w:r w:rsidDel="00000000" w:rsidR="00000000" w:rsidRPr="00000000">
              <w:rPr>
                <w:rtl w:val="0"/>
              </w:rPr>
            </w:r>
          </w:p>
        </w:tc>
        <w:tc>
          <w:tcPr>
            <w:vAlign w:val="top"/>
          </w:tcPr>
          <w:p w:rsidR="00000000" w:rsidDel="00000000" w:rsidP="00000000" w:rsidRDefault="00000000" w:rsidRPr="00000000" w14:paraId="0000058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NAČIN</w:t>
            </w:r>
            <w:r w:rsidDel="00000000" w:rsidR="00000000" w:rsidRPr="00000000">
              <w:rPr>
                <w:rtl w:val="0"/>
              </w:rPr>
            </w:r>
          </w:p>
          <w:p w:rsidR="00000000" w:rsidDel="00000000" w:rsidP="00000000" w:rsidRDefault="00000000" w:rsidRPr="00000000" w14:paraId="0000058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PRIKUPLJANJA</w:t>
            </w:r>
            <w:r w:rsidDel="00000000" w:rsidR="00000000" w:rsidRPr="00000000">
              <w:rPr>
                <w:rtl w:val="0"/>
              </w:rPr>
            </w:r>
          </w:p>
        </w:tc>
        <w:tc>
          <w:tcPr>
            <w:vAlign w:val="top"/>
          </w:tcPr>
          <w:p w:rsidR="00000000" w:rsidDel="00000000" w:rsidP="00000000" w:rsidRDefault="00000000" w:rsidRPr="00000000" w14:paraId="0000058E">
            <w:pP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58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VRIJEME</w:t>
            </w:r>
            <w:r w:rsidDel="00000000" w:rsidR="00000000" w:rsidRPr="00000000">
              <w:rPr>
                <w:rtl w:val="0"/>
              </w:rPr>
            </w:r>
          </w:p>
        </w:tc>
      </w:tr>
      <w:tr>
        <w:tc>
          <w:tcPr>
            <w:vAlign w:val="top"/>
          </w:tcPr>
          <w:p w:rsidR="00000000" w:rsidDel="00000000" w:rsidP="00000000" w:rsidRDefault="00000000" w:rsidRPr="00000000" w14:paraId="000005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Održavanje javne rasvjete</w:t>
            </w:r>
          </w:p>
        </w:tc>
        <w:tc>
          <w:tcPr>
            <w:vAlign w:val="top"/>
          </w:tcPr>
          <w:p w:rsidR="00000000" w:rsidDel="00000000" w:rsidP="00000000" w:rsidRDefault="00000000" w:rsidRPr="00000000" w14:paraId="0000059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9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01/07</w:t>
            </w:r>
          </w:p>
        </w:tc>
      </w:tr>
      <w:tr>
        <w:tc>
          <w:tcPr>
            <w:vAlign w:val="top"/>
          </w:tcPr>
          <w:p w:rsidR="00000000" w:rsidDel="00000000" w:rsidP="00000000" w:rsidRDefault="00000000" w:rsidRPr="00000000" w14:paraId="0000059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Uredski i potrošni  materijal</w:t>
            </w:r>
          </w:p>
        </w:tc>
        <w:tc>
          <w:tcPr>
            <w:vAlign w:val="top"/>
          </w:tcPr>
          <w:p w:rsidR="00000000" w:rsidDel="00000000" w:rsidP="00000000" w:rsidRDefault="00000000" w:rsidRPr="00000000" w14:paraId="0000059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9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01/07</w:t>
            </w:r>
          </w:p>
        </w:tc>
      </w:tr>
      <w:tr>
        <w:tc>
          <w:tcPr>
            <w:vAlign w:val="top"/>
          </w:tcPr>
          <w:p w:rsidR="00000000" w:rsidDel="00000000" w:rsidP="00000000" w:rsidRDefault="00000000" w:rsidRPr="00000000" w14:paraId="0000059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Građevinski materijal</w:t>
            </w:r>
          </w:p>
        </w:tc>
        <w:tc>
          <w:tcPr>
            <w:vAlign w:val="top"/>
          </w:tcPr>
          <w:p w:rsidR="00000000" w:rsidDel="00000000" w:rsidP="00000000" w:rsidRDefault="00000000" w:rsidRPr="00000000" w14:paraId="0000059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9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01/07</w:t>
            </w:r>
          </w:p>
        </w:tc>
      </w:tr>
      <w:tr>
        <w:tc>
          <w:tcPr>
            <w:vAlign w:val="top"/>
          </w:tcPr>
          <w:p w:rsidR="00000000" w:rsidDel="00000000" w:rsidP="00000000" w:rsidRDefault="00000000" w:rsidRPr="00000000" w14:paraId="0000059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Preprojektiranje stare ekonomske škole</w:t>
            </w:r>
          </w:p>
        </w:tc>
        <w:tc>
          <w:tcPr>
            <w:vAlign w:val="top"/>
          </w:tcPr>
          <w:p w:rsidR="00000000" w:rsidDel="00000000" w:rsidP="00000000" w:rsidRDefault="00000000" w:rsidRPr="00000000" w14:paraId="0000059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9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02/07</w:t>
            </w:r>
          </w:p>
        </w:tc>
      </w:tr>
      <w:tr>
        <w:tc>
          <w:tcPr>
            <w:vAlign w:val="top"/>
          </w:tcPr>
          <w:p w:rsidR="00000000" w:rsidDel="00000000" w:rsidP="00000000" w:rsidRDefault="00000000" w:rsidRPr="00000000" w14:paraId="0000059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Nabava autobusnih stajališta(kabina, citylineri, te  smjerokazi za špiljski park)</w:t>
            </w:r>
          </w:p>
        </w:tc>
        <w:tc>
          <w:tcPr>
            <w:vAlign w:val="top"/>
          </w:tcPr>
          <w:p w:rsidR="00000000" w:rsidDel="00000000" w:rsidP="00000000" w:rsidRDefault="00000000" w:rsidRPr="00000000" w14:paraId="0000059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9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02/07</w:t>
            </w:r>
          </w:p>
        </w:tc>
      </w:tr>
      <w:tr>
        <w:tc>
          <w:tcPr>
            <w:vAlign w:val="top"/>
          </w:tcPr>
          <w:p w:rsidR="00000000" w:rsidDel="00000000" w:rsidP="00000000" w:rsidRDefault="00000000" w:rsidRPr="00000000" w14:paraId="000005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Izrada tehničke dokumentacije za sanaciju divljih deponija</w:t>
            </w:r>
          </w:p>
        </w:tc>
        <w:tc>
          <w:tcPr>
            <w:vAlign w:val="top"/>
          </w:tcPr>
          <w:p w:rsidR="00000000" w:rsidDel="00000000" w:rsidP="00000000" w:rsidRDefault="00000000" w:rsidRPr="00000000" w14:paraId="000005A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A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03/07</w:t>
            </w:r>
          </w:p>
        </w:tc>
      </w:tr>
      <w:tr>
        <w:tc>
          <w:tcPr>
            <w:vAlign w:val="top"/>
          </w:tcPr>
          <w:p w:rsidR="00000000" w:rsidDel="00000000" w:rsidP="00000000" w:rsidRDefault="00000000" w:rsidRPr="00000000" w14:paraId="000005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Održavanje nerazvrstanih cesta</w:t>
            </w:r>
          </w:p>
        </w:tc>
        <w:tc>
          <w:tcPr>
            <w:vAlign w:val="top"/>
          </w:tcPr>
          <w:p w:rsidR="00000000" w:rsidDel="00000000" w:rsidP="00000000" w:rsidRDefault="00000000" w:rsidRPr="00000000" w14:paraId="000005A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A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03/07</w:t>
            </w:r>
          </w:p>
        </w:tc>
      </w:tr>
      <w:tr>
        <w:tc>
          <w:tcPr>
            <w:vAlign w:val="top"/>
          </w:tcPr>
          <w:p w:rsidR="00000000" w:rsidDel="00000000" w:rsidP="00000000" w:rsidRDefault="00000000" w:rsidRPr="00000000" w14:paraId="000005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stočne pijace</w:t>
            </w:r>
          </w:p>
        </w:tc>
        <w:tc>
          <w:tcPr>
            <w:vAlign w:val="top"/>
          </w:tcPr>
          <w:p w:rsidR="00000000" w:rsidDel="00000000" w:rsidP="00000000" w:rsidRDefault="00000000" w:rsidRPr="00000000" w14:paraId="000005A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A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03/07</w:t>
            </w:r>
          </w:p>
        </w:tc>
      </w:tr>
      <w:tr>
        <w:tc>
          <w:tcPr>
            <w:vAlign w:val="top"/>
          </w:tcPr>
          <w:p w:rsidR="00000000" w:rsidDel="00000000" w:rsidP="00000000" w:rsidRDefault="00000000" w:rsidRPr="00000000" w14:paraId="000005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Izmjene i dopune prostornog plana</w:t>
            </w:r>
          </w:p>
        </w:tc>
        <w:tc>
          <w:tcPr>
            <w:vAlign w:val="top"/>
          </w:tcPr>
          <w:p w:rsidR="00000000" w:rsidDel="00000000" w:rsidP="00000000" w:rsidRDefault="00000000" w:rsidRPr="00000000" w14:paraId="000005A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A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03/07</w:t>
            </w:r>
          </w:p>
        </w:tc>
      </w:tr>
      <w:tr>
        <w:tc>
          <w:tcPr>
            <w:vAlign w:val="top"/>
          </w:tcPr>
          <w:p w:rsidR="00000000" w:rsidDel="00000000" w:rsidP="00000000" w:rsidRDefault="00000000" w:rsidRPr="00000000" w14:paraId="000005A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Projektiranje prometnica</w:t>
            </w:r>
          </w:p>
        </w:tc>
        <w:tc>
          <w:tcPr>
            <w:vAlign w:val="top"/>
          </w:tcPr>
          <w:p w:rsidR="00000000" w:rsidDel="00000000" w:rsidP="00000000" w:rsidRDefault="00000000" w:rsidRPr="00000000" w14:paraId="000005A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A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04/07</w:t>
            </w:r>
          </w:p>
        </w:tc>
      </w:tr>
      <w:tr>
        <w:tc>
          <w:tcPr>
            <w:vAlign w:val="top"/>
          </w:tcPr>
          <w:p w:rsidR="00000000" w:rsidDel="00000000" w:rsidP="00000000" w:rsidRDefault="00000000" w:rsidRPr="00000000" w14:paraId="000005A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Nabava uređaja za fekalne10 vode</w:t>
            </w:r>
          </w:p>
        </w:tc>
        <w:tc>
          <w:tcPr>
            <w:vAlign w:val="top"/>
          </w:tcPr>
          <w:p w:rsidR="00000000" w:rsidDel="00000000" w:rsidP="00000000" w:rsidRDefault="00000000" w:rsidRPr="00000000" w14:paraId="000005A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B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r>
        <w:tc>
          <w:tcPr>
            <w:vAlign w:val="top"/>
          </w:tcPr>
          <w:p w:rsidR="00000000" w:rsidDel="00000000" w:rsidP="00000000" w:rsidRDefault="00000000" w:rsidRPr="00000000" w14:paraId="000005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Asfaltiranje općinskih cesta i uređenje nogostupa</w:t>
            </w:r>
          </w:p>
        </w:tc>
        <w:tc>
          <w:tcPr>
            <w:vAlign w:val="top"/>
          </w:tcPr>
          <w:p w:rsidR="00000000" w:rsidDel="00000000" w:rsidP="00000000" w:rsidRDefault="00000000" w:rsidRPr="00000000" w14:paraId="000005B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B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r>
        <w:tc>
          <w:tcPr>
            <w:vAlign w:val="top"/>
          </w:tcPr>
          <w:p w:rsidR="00000000" w:rsidDel="00000000" w:rsidP="00000000" w:rsidRDefault="00000000" w:rsidRPr="00000000" w14:paraId="000005B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groblja – staze</w:t>
            </w:r>
          </w:p>
        </w:tc>
        <w:tc>
          <w:tcPr>
            <w:vAlign w:val="top"/>
          </w:tcPr>
          <w:p w:rsidR="00000000" w:rsidDel="00000000" w:rsidP="00000000" w:rsidRDefault="00000000" w:rsidRPr="00000000" w14:paraId="000005B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B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bl>
    <w:p w:rsidR="00000000" w:rsidDel="00000000" w:rsidP="00000000" w:rsidRDefault="00000000" w:rsidRPr="00000000" w14:paraId="000005B7">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136</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5B8">
      <w:pPr>
        <w:rPr>
          <w:sz w:val="20"/>
          <w:szCs w:val="20"/>
          <w:vertAlign w:val="baseline"/>
        </w:rPr>
      </w:pPr>
      <w:r w:rsidDel="00000000" w:rsidR="00000000" w:rsidRPr="00000000">
        <w:rPr>
          <w:rtl w:val="0"/>
        </w:rPr>
      </w:r>
    </w:p>
    <w:tbl>
      <w:tblPr>
        <w:tblStyle w:val="Table5"/>
        <w:tblW w:w="10023.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28"/>
        <w:gridCol w:w="1800"/>
        <w:gridCol w:w="1095"/>
        <w:tblGridChange w:id="0">
          <w:tblGrid>
            <w:gridCol w:w="7128"/>
            <w:gridCol w:w="1800"/>
            <w:gridCol w:w="1095"/>
          </w:tblGrid>
        </w:tblGridChange>
      </w:tblGrid>
      <w:tr>
        <w:tc>
          <w:tcPr>
            <w:vAlign w:val="top"/>
          </w:tcPr>
          <w:p w:rsidR="00000000" w:rsidDel="00000000" w:rsidP="00000000" w:rsidRDefault="00000000" w:rsidRPr="00000000" w14:paraId="000005B9">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5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PREDMET NABAVE</w:t>
            </w:r>
            <w:r w:rsidDel="00000000" w:rsidR="00000000" w:rsidRPr="00000000">
              <w:rPr>
                <w:rtl w:val="0"/>
              </w:rPr>
            </w:r>
          </w:p>
        </w:tc>
        <w:tc>
          <w:tcPr>
            <w:vAlign w:val="top"/>
          </w:tcPr>
          <w:p w:rsidR="00000000" w:rsidDel="00000000" w:rsidP="00000000" w:rsidRDefault="00000000" w:rsidRPr="00000000" w14:paraId="000005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NAČIN</w:t>
            </w:r>
            <w:r w:rsidDel="00000000" w:rsidR="00000000" w:rsidRPr="00000000">
              <w:rPr>
                <w:rtl w:val="0"/>
              </w:rPr>
            </w:r>
          </w:p>
          <w:p w:rsidR="00000000" w:rsidDel="00000000" w:rsidP="00000000" w:rsidRDefault="00000000" w:rsidRPr="00000000" w14:paraId="000005B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PRIKUPLJANJA</w:t>
            </w:r>
            <w:r w:rsidDel="00000000" w:rsidR="00000000" w:rsidRPr="00000000">
              <w:rPr>
                <w:rtl w:val="0"/>
              </w:rPr>
            </w:r>
          </w:p>
        </w:tc>
        <w:tc>
          <w:tcPr>
            <w:vAlign w:val="top"/>
          </w:tcPr>
          <w:p w:rsidR="00000000" w:rsidDel="00000000" w:rsidP="00000000" w:rsidRDefault="00000000" w:rsidRPr="00000000" w14:paraId="000005BD">
            <w:pP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5B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VRIJEME</w:t>
            </w:r>
            <w:r w:rsidDel="00000000" w:rsidR="00000000" w:rsidRPr="00000000">
              <w:rPr>
                <w:rtl w:val="0"/>
              </w:rPr>
            </w:r>
          </w:p>
        </w:tc>
      </w:tr>
      <w:tr>
        <w:tc>
          <w:tcPr>
            <w:vAlign w:val="top"/>
          </w:tcPr>
          <w:p w:rsidR="00000000" w:rsidDel="00000000" w:rsidP="00000000" w:rsidRDefault="00000000" w:rsidRPr="00000000" w14:paraId="000005B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Rekonstrukcija spomenika u Bukovcu</w:t>
            </w:r>
          </w:p>
        </w:tc>
        <w:tc>
          <w:tcPr>
            <w:vAlign w:val="top"/>
          </w:tcPr>
          <w:p w:rsidR="00000000" w:rsidDel="00000000" w:rsidP="00000000" w:rsidRDefault="00000000" w:rsidRPr="00000000" w14:paraId="000005C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C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r>
        <w:tc>
          <w:tcPr>
            <w:vAlign w:val="top"/>
          </w:tcPr>
          <w:p w:rsidR="00000000" w:rsidDel="00000000" w:rsidP="00000000" w:rsidRDefault="00000000" w:rsidRPr="00000000" w14:paraId="000005C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školskog dječjeg igrališta</w:t>
            </w:r>
          </w:p>
        </w:tc>
        <w:tc>
          <w:tcPr>
            <w:vAlign w:val="top"/>
          </w:tcPr>
          <w:p w:rsidR="00000000" w:rsidDel="00000000" w:rsidP="00000000" w:rsidRDefault="00000000" w:rsidRPr="00000000" w14:paraId="000005C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C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r>
        <w:tc>
          <w:tcPr>
            <w:vAlign w:val="top"/>
          </w:tcPr>
          <w:p w:rsidR="00000000" w:rsidDel="00000000" w:rsidP="00000000" w:rsidRDefault="00000000" w:rsidRPr="00000000" w14:paraId="000005C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vodovoda Kosinj</w:t>
            </w:r>
          </w:p>
        </w:tc>
        <w:tc>
          <w:tcPr>
            <w:vAlign w:val="top"/>
          </w:tcPr>
          <w:p w:rsidR="00000000" w:rsidDel="00000000" w:rsidP="00000000" w:rsidRDefault="00000000" w:rsidRPr="00000000" w14:paraId="000005C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C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05/07</w:t>
            </w:r>
          </w:p>
        </w:tc>
      </w:tr>
      <w:tr>
        <w:tc>
          <w:tcPr>
            <w:vAlign w:val="top"/>
          </w:tcPr>
          <w:p w:rsidR="00000000" w:rsidDel="00000000" w:rsidP="00000000" w:rsidRDefault="00000000" w:rsidRPr="00000000" w14:paraId="000005C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Ucrtavanje općinskih objekata</w:t>
            </w:r>
          </w:p>
        </w:tc>
        <w:tc>
          <w:tcPr>
            <w:vAlign w:val="top"/>
          </w:tcPr>
          <w:p w:rsidR="00000000" w:rsidDel="00000000" w:rsidP="00000000" w:rsidRDefault="00000000" w:rsidRPr="00000000" w14:paraId="000005C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C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06/07</w:t>
            </w:r>
          </w:p>
        </w:tc>
      </w:tr>
      <w:tr>
        <w:tc>
          <w:tcPr>
            <w:vAlign w:val="top"/>
          </w:tcPr>
          <w:p w:rsidR="00000000" w:rsidDel="00000000" w:rsidP="00000000" w:rsidRDefault="00000000" w:rsidRPr="00000000" w14:paraId="000005C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Izgradnja kanalizacije – naselje Kvarte</w:t>
            </w:r>
          </w:p>
        </w:tc>
        <w:tc>
          <w:tcPr>
            <w:vAlign w:val="top"/>
          </w:tcPr>
          <w:p w:rsidR="00000000" w:rsidDel="00000000" w:rsidP="00000000" w:rsidRDefault="00000000" w:rsidRPr="00000000" w14:paraId="000005C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C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06/07</w:t>
            </w:r>
          </w:p>
        </w:tc>
      </w:tr>
      <w:tr>
        <w:tc>
          <w:tcPr>
            <w:vAlign w:val="top"/>
          </w:tcPr>
          <w:p w:rsidR="00000000" w:rsidDel="00000000" w:rsidP="00000000" w:rsidRDefault="00000000" w:rsidRPr="00000000" w14:paraId="000005C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Adaptacija stare zgrade bivše pošte i ostalih zgrada</w:t>
            </w:r>
          </w:p>
        </w:tc>
        <w:tc>
          <w:tcPr>
            <w:vAlign w:val="top"/>
          </w:tcPr>
          <w:p w:rsidR="00000000" w:rsidDel="00000000" w:rsidP="00000000" w:rsidRDefault="00000000" w:rsidRPr="00000000" w14:paraId="000005C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D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07/07</w:t>
            </w:r>
          </w:p>
        </w:tc>
      </w:tr>
      <w:tr>
        <w:tc>
          <w:tcPr>
            <w:vAlign w:val="top"/>
          </w:tcPr>
          <w:p w:rsidR="00000000" w:rsidDel="00000000" w:rsidP="00000000" w:rsidRDefault="00000000" w:rsidRPr="00000000" w14:paraId="000005D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Doma Donji Kosinj</w:t>
            </w:r>
          </w:p>
        </w:tc>
        <w:tc>
          <w:tcPr>
            <w:vAlign w:val="top"/>
          </w:tcPr>
          <w:p w:rsidR="00000000" w:rsidDel="00000000" w:rsidP="00000000" w:rsidRDefault="00000000" w:rsidRPr="00000000" w14:paraId="000005D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D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07/07</w:t>
            </w:r>
          </w:p>
        </w:tc>
      </w:tr>
      <w:tr>
        <w:tc>
          <w:tcPr>
            <w:vAlign w:val="top"/>
          </w:tcPr>
          <w:p w:rsidR="00000000" w:rsidDel="00000000" w:rsidP="00000000" w:rsidRDefault="00000000" w:rsidRPr="00000000" w14:paraId="000005D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Uređenje Turske kule</w:t>
            </w:r>
          </w:p>
        </w:tc>
        <w:tc>
          <w:tcPr>
            <w:vAlign w:val="top"/>
          </w:tcPr>
          <w:p w:rsidR="00000000" w:rsidDel="00000000" w:rsidP="00000000" w:rsidRDefault="00000000" w:rsidRPr="00000000" w14:paraId="000005D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D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08/07</w:t>
            </w:r>
          </w:p>
        </w:tc>
      </w:tr>
      <w:tr>
        <w:tc>
          <w:tcPr>
            <w:vAlign w:val="top"/>
          </w:tcPr>
          <w:p w:rsidR="00000000" w:rsidDel="00000000" w:rsidP="00000000" w:rsidRDefault="00000000" w:rsidRPr="00000000" w14:paraId="000005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Građevinski radovi Slobodne zone</w:t>
            </w:r>
          </w:p>
        </w:tc>
        <w:tc>
          <w:tcPr>
            <w:vAlign w:val="top"/>
          </w:tcPr>
          <w:p w:rsidR="00000000" w:rsidDel="00000000" w:rsidP="00000000" w:rsidRDefault="00000000" w:rsidRPr="00000000" w14:paraId="000005D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Javno</w:t>
            </w:r>
          </w:p>
        </w:tc>
        <w:tc>
          <w:tcPr>
            <w:vAlign w:val="top"/>
          </w:tcPr>
          <w:p w:rsidR="00000000" w:rsidDel="00000000" w:rsidP="00000000" w:rsidRDefault="00000000" w:rsidRPr="00000000" w14:paraId="000005D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08/07</w:t>
            </w:r>
          </w:p>
        </w:tc>
      </w:tr>
      <w:tr>
        <w:tc>
          <w:tcPr>
            <w:vAlign w:val="top"/>
          </w:tcPr>
          <w:p w:rsidR="00000000" w:rsidDel="00000000" w:rsidP="00000000" w:rsidRDefault="00000000" w:rsidRPr="00000000" w14:paraId="000005D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Zimska služba</w:t>
            </w:r>
          </w:p>
        </w:tc>
        <w:tc>
          <w:tcPr>
            <w:vAlign w:val="top"/>
          </w:tcPr>
          <w:p w:rsidR="00000000" w:rsidDel="00000000" w:rsidP="00000000" w:rsidRDefault="00000000" w:rsidRPr="00000000" w14:paraId="000005D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Ograničeno</w:t>
            </w:r>
          </w:p>
        </w:tc>
        <w:tc>
          <w:tcPr>
            <w:vAlign w:val="top"/>
          </w:tcPr>
          <w:p w:rsidR="00000000" w:rsidDel="00000000" w:rsidP="00000000" w:rsidRDefault="00000000" w:rsidRPr="00000000" w14:paraId="000005D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12/07</w:t>
            </w:r>
          </w:p>
        </w:tc>
      </w:tr>
    </w:tbl>
    <w:p w:rsidR="00000000" w:rsidDel="00000000" w:rsidP="00000000" w:rsidRDefault="00000000" w:rsidRPr="00000000" w14:paraId="000005DD">
      <w:pPr>
        <w:rP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5D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5D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objaviti će se u „Županijskom glasniku“ Ličko-senjske županije.</w:t>
      </w:r>
    </w:p>
    <w:p w:rsidR="00000000" w:rsidDel="00000000" w:rsidP="00000000" w:rsidRDefault="00000000" w:rsidRPr="00000000" w14:paraId="000005E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E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400-01/07-01/21</w:t>
      </w:r>
    </w:p>
    <w:p w:rsidR="00000000" w:rsidDel="00000000" w:rsidP="00000000" w:rsidRDefault="00000000" w:rsidRPr="00000000" w14:paraId="000005E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2125-08-1-07-1</w:t>
      </w:r>
    </w:p>
    <w:p w:rsidR="00000000" w:rsidDel="00000000" w:rsidP="00000000" w:rsidRDefault="00000000" w:rsidRPr="00000000" w14:paraId="000005E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9. ožujka 2007. god.</w:t>
      </w:r>
    </w:p>
    <w:p w:rsidR="00000000" w:rsidDel="00000000" w:rsidP="00000000" w:rsidRDefault="00000000" w:rsidRPr="00000000" w14:paraId="000005E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E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5E7">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E8">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Predsjednik Vijeća</w:t>
      </w:r>
    </w:p>
    <w:p w:rsidR="00000000" w:rsidDel="00000000" w:rsidP="00000000" w:rsidRDefault="00000000" w:rsidRPr="00000000" w14:paraId="000005E9">
      <w:pPr>
        <w:tabs>
          <w:tab w:val="left" w:pos="540"/>
        </w:tabs>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5E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w:t>
      </w:r>
      <w:r w:rsidDel="00000000" w:rsidR="00000000" w:rsidRPr="00000000">
        <w:rPr>
          <w:rtl w:val="0"/>
        </w:rPr>
      </w:r>
    </w:p>
    <w:p w:rsidR="00000000" w:rsidDel="00000000" w:rsidP="00000000" w:rsidRDefault="00000000" w:rsidRPr="00000000" w14:paraId="000005EB">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E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temelju članka 26.b. stavka 3. Zakona o prostornom uređenju “(Narodne novine”, br. 30/94, 68/98, 61/00, 32/02 i 100/04) i članka 27.  Statuta Općine Perušić (“Županijski glasnik” Ličko-senjske županije, br. 5/02), Općinsko vijeće Općine Perušić, na 13. sjednici, 9. ožujka 2007. donijelo je</w:t>
      </w:r>
    </w:p>
    <w:p w:rsidR="00000000" w:rsidDel="00000000" w:rsidP="00000000" w:rsidRDefault="00000000" w:rsidRPr="00000000" w14:paraId="000005ED">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5EE">
      <w:pPr>
        <w:jc w:val="center"/>
        <w:rPr>
          <w:b w:val="0"/>
          <w:color w:val="000000"/>
          <w:sz w:val="22"/>
          <w:szCs w:val="22"/>
          <w:vertAlign w:val="baseline"/>
        </w:rPr>
      </w:pPr>
      <w:r w:rsidDel="00000000" w:rsidR="00000000" w:rsidRPr="00000000">
        <w:rPr>
          <w:b w:val="1"/>
          <w:color w:val="000000"/>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5EF">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o donošenju Urbanističkog plana uređenja </w:t>
      </w:r>
      <w:r w:rsidDel="00000000" w:rsidR="00000000" w:rsidRPr="00000000">
        <w:rPr>
          <w:rtl w:val="0"/>
        </w:rPr>
      </w:r>
    </w:p>
    <w:p w:rsidR="00000000" w:rsidDel="00000000" w:rsidP="00000000" w:rsidRDefault="00000000" w:rsidRPr="00000000" w14:paraId="000005F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naselja Kosinjski Bakovac</w:t>
      </w:r>
      <w:r w:rsidDel="00000000" w:rsidR="00000000" w:rsidRPr="00000000">
        <w:rPr>
          <w:rtl w:val="0"/>
        </w:rPr>
      </w:r>
    </w:p>
    <w:p w:rsidR="00000000" w:rsidDel="00000000" w:rsidP="00000000" w:rsidRDefault="00000000" w:rsidRPr="00000000" w14:paraId="000005F1">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5F2">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I. TEMELJNE ODREDBE</w:t>
      </w:r>
      <w:r w:rsidDel="00000000" w:rsidR="00000000" w:rsidRPr="00000000">
        <w:rPr>
          <w:rtl w:val="0"/>
        </w:rPr>
      </w:r>
    </w:p>
    <w:p w:rsidR="00000000" w:rsidDel="00000000" w:rsidP="00000000" w:rsidRDefault="00000000" w:rsidRPr="00000000" w14:paraId="000005F3">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w:t>
      </w: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Donosi se Urbanistički plan uređenja naselja Kosinjski Bakovac (u daljnjem tekstu: “Plan”).</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Ukupni prostor  obuhvaćen ovim Planom ima površinu od 873,0 ha.  </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Sastavni dio ove Odluke je elaborat pod nazivom Urbanistički plan uređenja naselja Kosinjski Bakovac koji sadrži tekstualni i grafički dio.  </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Elaborat iz stavka (1) ovog članka izrađen je i ovjeren od stručnog izrađivača – Urbanističkog instituta Hrvatske, d.d. iz Zagreba (broj elaborata 1263  iz 2006./2007. godine).</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w:t>
      </w: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Tekstualni dio elaborata plana sadrži:</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OBRAZLOŽENJE</w:t>
      </w: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POLAZIŠTA</w:t>
      </w: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Položaj, značaj i posebnosti naselja odnosno dijela naselja u prostoru grada</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 Osnovni podaci o stanju u prostoru</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Prostorno razvojne značajke</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 Infrastrukturna opremljenost</w:t>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 Zaštićene prirodne, kulturno-povijesne cjeline i ambijentalne vrijednosti i posebnosti</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 Obveze iz planova šireg područja</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 Ocjena mogućnosti i ograničenja razvoja u odnosu na demografske i gospodarske podatke  te prostorne</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pokazatelje</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CILJEVI PROSTORNOG UREĐENJA</w:t>
      </w: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Ciljevi prostornog uređenja općinskog ili gradskog značaja</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Demografski razvoj</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Odabir prostorne i gospodarske strukture</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Prometna i komunalna  infrastruktura</w:t>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 Očuvanje prostornih posebnosti naselja odnosno dijela naselja</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2.2. Ciljevi prostornog uređenja naselja odnosno dijela naselja</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 Racionalno korištenje i zaštita prostora u odnosu na postojeći i planirani broj stanovnika, gustoću stanovanja, obilježja izgrađene strukture, vrije-dnost i posebnosti krajobraza, prirodnih i kultu-rno-povijesnih i ambijentalnih cjelina</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 Unapređenje uređenja naselja i komunalne infra-strukture</w:t>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72"/>
        </w:tabs>
        <w:spacing w:after="0" w:before="0" w:line="240" w:lineRule="auto"/>
        <w:ind w:left="0" w:right="-52"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PLAN PROSTORNOG UREĐENJA</w:t>
      </w: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Program gradnje i uređenja prostora</w:t>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Osnovna namjena prostora</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Iskaz prostornih pokazatelja za namjenu, način korištenja i uređenja površina</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Prometna i ulična mreža</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Komunalna i infrastrukturna mreža</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Uvjeti korištenja, uređenja i zaštite površina</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3.6.1. Uvjeti i način gradnje</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3.6.2. Mjere zaštite prirodnih vrijednosti i posebnosti i kulturno-povijesnih i ambijentalnih cjelina</w:t>
      </w:r>
    </w:p>
    <w:p w:rsidR="00000000" w:rsidDel="00000000" w:rsidP="00000000" w:rsidRDefault="00000000" w:rsidRPr="00000000" w14:paraId="00000620">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137</w:t>
      </w: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Sprječavanje nepovoljna utjecaja na okoliš</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ODLUKA O DONOŠENJU S ODREDBAMA ZA   PROVOĐENJE</w:t>
      </w: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52"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Uvjeti određivanja i razgraničavanja površina javnih i drugih namjena</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52"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Uvjeti smještaja građevina gospodarskih djelatnosti</w:t>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Uvjeti smještaja građevina društvenih djelatnosti</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Uvjeti i način gradnje stambenih građevina</w:t>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540"/>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Uvjeti uređenja odnosno gradnje, rekonstrukcije i</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tabs>
          <w:tab w:val="left" w:pos="540"/>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opremanja prometne, telekomunikacijske i komu-</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tabs>
          <w:tab w:val="left" w:pos="540"/>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nalne mreže s pripadajućim građevinama i površi-</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540"/>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nama</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Uvjeti gradnje prometne mreže</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5.1.1. Javna parkirališta i garaže</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 Trgovi i druge veće pješačke površine</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Uvjeti gradnje telekomunikacijske mreže</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Uvjeti gradnje komunalne infrastrukturne mreže</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Uvjeti uređenja javnih zelenih površina</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Mjere zaštite prirodnih i kulturno-povijesnih cjelina i građevina i ambijentalnih vrijednosti</w:t>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Postupanje s otpadom</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Mjere sprječavanja nepovoljna utjecaja na okoliš</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Mjere provedbe plana</w:t>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Obveza izrade detaljnih planova uređenja</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Rekonstrukcija građevina čija je namjena protivna planiranoj namjeni</w:t>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  Zahvati na postojećim građevinama</w:t>
      </w:r>
    </w:p>
    <w:p w:rsidR="00000000" w:rsidDel="00000000" w:rsidP="00000000" w:rsidRDefault="00000000" w:rsidRPr="00000000" w14:paraId="0000063A">
      <w:pPr>
        <w:tabs>
          <w:tab w:val="left" w:pos="426"/>
          <w:tab w:val="left" w:pos="993"/>
          <w:tab w:val="right" w:pos="9072"/>
        </w:tabs>
        <w:ind w:left="990" w:right="851" w:hanging="99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63B">
      <w:pPr>
        <w:tabs>
          <w:tab w:val="right" w:pos="9072"/>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63C">
      <w:pPr>
        <w:tabs>
          <w:tab w:val="right" w:pos="9072"/>
        </w:tabs>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D">
      <w:pPr>
        <w:tabs>
          <w:tab w:val="right" w:pos="9072"/>
        </w:tabs>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Grafički dio elaborata Plana sadrži slijedeće karto-grafske prikaze:</w:t>
      </w:r>
    </w:p>
    <w:p w:rsidR="00000000" w:rsidDel="00000000" w:rsidP="00000000" w:rsidRDefault="00000000" w:rsidRPr="00000000" w14:paraId="0000063E">
      <w:pPr>
        <w:tabs>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63F">
      <w:pPr>
        <w:tabs>
          <w:tab w:val="right" w:pos="9072"/>
        </w:tabs>
        <w:jc w:val="both"/>
        <w:rPr>
          <w:rFonts w:ascii="Arial" w:cs="Arial" w:eastAsia="Arial" w:hAnsi="Arial"/>
          <w:sz w:val="8"/>
          <w:szCs w:val="8"/>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640">
      <w:pPr>
        <w:keepNext w:val="1"/>
        <w:keepLines w:val="0"/>
        <w:widowControl w:val="1"/>
        <w:pBdr>
          <w:top w:space="0" w:sz="0" w:val="nil"/>
          <w:left w:space="0" w:sz="0" w:val="nil"/>
          <w:bottom w:space="0" w:sz="0" w:val="nil"/>
          <w:right w:space="0" w:sz="0" w:val="nil"/>
          <w:between w:space="0" w:sz="0" w:val="nil"/>
        </w:pBdr>
        <w:shd w:fill="auto" w:val="clear"/>
        <w:tabs>
          <w:tab w:val="left" w:pos="720"/>
          <w:tab w:val="right" w:pos="9072"/>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tab/>
        <w:t xml:space="preserve">GRANICA OBUHVATA PLANA</w:t>
        <w:tab/>
        <w:t xml:space="preserve">Mj. 1:5000</w:t>
      </w:r>
    </w:p>
    <w:p w:rsidR="00000000" w:rsidDel="00000000" w:rsidP="00000000" w:rsidRDefault="00000000" w:rsidRPr="00000000" w14:paraId="00000641">
      <w:pPr>
        <w:tabs>
          <w:tab w:val="left" w:pos="720"/>
          <w:tab w:val="righ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w:t>
        <w:tab/>
        <w:t xml:space="preserve">KORIŠTENJE I NAMJENA POVRŠINA</w:t>
        <w:tab/>
        <w:t xml:space="preserve">Mj. 1:5000</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w:t>
        <w:tab/>
        <w:t xml:space="preserve">PROMETNA, ULIČNA I KOMUNALNA INFRASTRUKTURNA </w:t>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MREŽA – PROMET</w:t>
        <w:tab/>
        <w:t xml:space="preserve">Mj. 1:5000</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2.1.</w:t>
        <w:tab/>
        <w:t xml:space="preserve">PROMETNA, ULIČNA I KOMUNALNA INFRASTRUKTURNA </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MREŽA – POŠTA I TELEKOMUNIKACIJE</w:t>
        <w:tab/>
        <w:t xml:space="preserve">Mj. 1:5000</w:t>
      </w:r>
    </w:p>
    <w:p w:rsidR="00000000" w:rsidDel="00000000" w:rsidP="00000000" w:rsidRDefault="00000000" w:rsidRPr="00000000" w14:paraId="00000646">
      <w:pPr>
        <w:tabs>
          <w:tab w:val="right" w:pos="9072"/>
        </w:tabs>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2.2.</w:t>
        <w:tab/>
        <w:t xml:space="preserve">PROMETNA, ULIČNA I KOMUNALNA INFRASTRUKTURNA </w:t>
      </w:r>
    </w:p>
    <w:p w:rsidR="00000000" w:rsidDel="00000000" w:rsidP="00000000" w:rsidRDefault="00000000" w:rsidRPr="00000000" w14:paraId="00000647">
      <w:pPr>
        <w:tabs>
          <w:tab w:val="right" w:pos="9072"/>
        </w:tabs>
        <w:ind w:left="709" w:hanging="70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MREŽA – ENERGETSKI SUSTAV</w:t>
        <w:tab/>
        <w:t xml:space="preserve">Mj. 1:5000</w:t>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2.3.</w:t>
        <w:tab/>
        <w:t xml:space="preserve">PROMETNA, ULIČNA I KOMUNALNA INFRASTRUKTURNA </w:t>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MREŽA – VODOOPSKRBA</w:t>
        <w:tab/>
        <w:t xml:space="preserve">Mj. 1:5000</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2.4.</w:t>
        <w:tab/>
        <w:t xml:space="preserve">PROMETNA, ULIČNA I KOMUNALNA INFRASTRUKTURNA</w:t>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709" w:right="0" w:hanging="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MREŽA – ODVODNJA OTPADNIH VODA</w:t>
        <w:tab/>
        <w:t xml:space="preserve">Mj. 1:5000</w:t>
      </w:r>
    </w:p>
    <w:p w:rsidR="00000000" w:rsidDel="00000000" w:rsidP="00000000" w:rsidRDefault="00000000" w:rsidRPr="00000000" w14:paraId="000006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05" w:right="0" w:hanging="525"/>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UVJETI KORIŠTENJA, UREĐENJA I ZAŠTITE POVRŠINA </w:t>
        <w:tab/>
        <w:t xml:space="preserve">Mj. 1:5000</w:t>
      </w:r>
    </w:p>
    <w:p w:rsidR="00000000" w:rsidDel="00000000" w:rsidP="00000000" w:rsidRDefault="00000000" w:rsidRPr="00000000" w14:paraId="0000064D">
      <w:pPr>
        <w:tabs>
          <w:tab w:val="righ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4.0.   OBLICI KORIŠTENJA</w:t>
        <w:tab/>
        <w:t xml:space="preserve">Mj. 1:5000</w:t>
      </w:r>
    </w:p>
    <w:p w:rsidR="00000000" w:rsidDel="00000000" w:rsidP="00000000" w:rsidRDefault="00000000" w:rsidRPr="00000000" w14:paraId="0000064E">
      <w:pPr>
        <w:tabs>
          <w:tab w:val="right" w:pos="9072"/>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4.1.   NAČIN  GRADNJE</w:t>
        <w:tab/>
        <w:t xml:space="preserve">Mj. 1:5000</w:t>
      </w:r>
    </w:p>
    <w:p w:rsidR="00000000" w:rsidDel="00000000" w:rsidP="00000000" w:rsidRDefault="00000000" w:rsidRPr="00000000" w14:paraId="0000064F">
      <w:pPr>
        <w:jc w:val="both"/>
        <w:rPr>
          <w:rFonts w:ascii="Arial" w:cs="Arial" w:eastAsia="Arial" w:hAnsi="Arial"/>
          <w:b w:val="0"/>
          <w:color w:val="00000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650">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II. ODREDBE ZA PROVOĐENJE</w:t>
      </w:r>
      <w:r w:rsidDel="00000000" w:rsidR="00000000" w:rsidRPr="00000000">
        <w:rPr>
          <w:rtl w:val="0"/>
        </w:rPr>
      </w:r>
    </w:p>
    <w:p w:rsidR="00000000" w:rsidDel="00000000" w:rsidP="00000000" w:rsidRDefault="00000000" w:rsidRPr="00000000" w14:paraId="0000065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52">
      <w:pPr>
        <w:ind w:left="360" w:hanging="36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1.  UVJETI ODREĐIVANJA I RAZGRANIČAVA-</w:t>
      </w:r>
      <w:r w:rsidDel="00000000" w:rsidR="00000000" w:rsidRPr="00000000">
        <w:rPr>
          <w:rtl w:val="0"/>
        </w:rPr>
      </w:r>
    </w:p>
    <w:p w:rsidR="00000000" w:rsidDel="00000000" w:rsidP="00000000" w:rsidRDefault="00000000" w:rsidRPr="00000000" w14:paraId="00000653">
      <w:pPr>
        <w:ind w:left="360" w:hanging="36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NJA POVRŠINA JAVNIH I DRUGIH NAMJENA</w:t>
      </w:r>
      <w:r w:rsidDel="00000000" w:rsidR="00000000" w:rsidRPr="00000000">
        <w:rPr>
          <w:rtl w:val="0"/>
        </w:rPr>
      </w:r>
    </w:p>
    <w:p w:rsidR="00000000" w:rsidDel="00000000" w:rsidP="00000000" w:rsidRDefault="00000000" w:rsidRPr="00000000" w14:paraId="00000654">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55">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656">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5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Uvjeti za određivanje korištenja površina javnih i drugih namjena su:</w:t>
      </w:r>
    </w:p>
    <w:p w:rsidR="00000000" w:rsidDel="00000000" w:rsidP="00000000" w:rsidRDefault="00000000" w:rsidRPr="00000000" w14:paraId="00000658">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659">
      <w:pPr>
        <w:numPr>
          <w:ilvl w:val="0"/>
          <w:numId w:val="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temeljna obilježja prostora i ciljevi razvoja ovog dijela grada;</w:t>
      </w:r>
    </w:p>
    <w:p w:rsidR="00000000" w:rsidDel="00000000" w:rsidP="00000000" w:rsidRDefault="00000000" w:rsidRPr="00000000" w14:paraId="0000065A">
      <w:pPr>
        <w:numPr>
          <w:ilvl w:val="0"/>
          <w:numId w:val="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valorizacija okolne postojeće prirodne i izgra-đene sredine;</w:t>
      </w:r>
    </w:p>
    <w:p w:rsidR="00000000" w:rsidDel="00000000" w:rsidP="00000000" w:rsidRDefault="00000000" w:rsidRPr="00000000" w14:paraId="0000065B">
      <w:pPr>
        <w:numPr>
          <w:ilvl w:val="0"/>
          <w:numId w:val="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kvalitetno korištenje prostora i okoliša i unapre-đenje kvalitete života;</w:t>
      </w:r>
    </w:p>
    <w:p w:rsidR="00000000" w:rsidDel="00000000" w:rsidP="00000000" w:rsidRDefault="00000000" w:rsidRPr="00000000" w14:paraId="0000065C">
      <w:pPr>
        <w:numPr>
          <w:ilvl w:val="0"/>
          <w:numId w:val="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planirani kapacitet prostora;</w:t>
      </w:r>
    </w:p>
    <w:p w:rsidR="00000000" w:rsidDel="00000000" w:rsidP="00000000" w:rsidRDefault="00000000" w:rsidRPr="00000000" w14:paraId="0000065D">
      <w:pPr>
        <w:numPr>
          <w:ilvl w:val="0"/>
          <w:numId w:val="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racionalno korištenje infrastrukturnih sustava.</w:t>
      </w:r>
    </w:p>
    <w:p w:rsidR="00000000" w:rsidDel="00000000" w:rsidP="00000000" w:rsidRDefault="00000000" w:rsidRPr="00000000" w14:paraId="0000065E">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5F">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660">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6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Osnovna namjena i način korištenja prostora, te razgraničenje, razmještaj i veličina pojedinih površina detaljno su prikazani te označeni pripadajućom bojom i planskim znakom na kartografskom prikazu 2. KORIŠTENJE I NAMJENA POVRŠINA, u mjerilu 1:5000, a to su:</w:t>
      </w:r>
    </w:p>
    <w:p w:rsidR="00000000" w:rsidDel="00000000" w:rsidP="00000000" w:rsidRDefault="00000000" w:rsidRPr="00000000" w14:paraId="00000662">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663">
      <w:pPr>
        <w:numPr>
          <w:ilvl w:val="0"/>
          <w:numId w:val="1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mješovita -pretežito stambena (žuta M1)</w:t>
      </w:r>
    </w:p>
    <w:p w:rsidR="00000000" w:rsidDel="00000000" w:rsidP="00000000" w:rsidRDefault="00000000" w:rsidRPr="00000000" w14:paraId="00000664">
      <w:pPr>
        <w:numPr>
          <w:ilvl w:val="0"/>
          <w:numId w:val="1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javna i društvena (D)</w:t>
      </w:r>
    </w:p>
    <w:p w:rsidR="00000000" w:rsidDel="00000000" w:rsidP="00000000" w:rsidRDefault="00000000" w:rsidRPr="00000000" w14:paraId="00000665">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predškolska ustanova - dječji vrtić (D4)</w:t>
      </w:r>
    </w:p>
    <w:p w:rsidR="00000000" w:rsidDel="00000000" w:rsidP="00000000" w:rsidRDefault="00000000" w:rsidRPr="00000000" w14:paraId="00000666">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osnovna škola (D5)</w:t>
      </w:r>
    </w:p>
    <w:p w:rsidR="00000000" w:rsidDel="00000000" w:rsidP="00000000" w:rsidRDefault="00000000" w:rsidRPr="00000000" w14:paraId="00000667">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kultura (D7)</w:t>
      </w:r>
    </w:p>
    <w:p w:rsidR="00000000" w:rsidDel="00000000" w:rsidP="00000000" w:rsidRDefault="00000000" w:rsidRPr="00000000" w14:paraId="00000668">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vjerska (D8)</w:t>
      </w:r>
    </w:p>
    <w:p w:rsidR="00000000" w:rsidDel="00000000" w:rsidP="00000000" w:rsidRDefault="00000000" w:rsidRPr="00000000" w14:paraId="00000669">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gospodarska</w:t>
      </w:r>
    </w:p>
    <w:p w:rsidR="00000000" w:rsidDel="00000000" w:rsidP="00000000" w:rsidRDefault="00000000" w:rsidRPr="00000000" w14:paraId="0000066A">
      <w:pPr>
        <w:ind w:left="900" w:hanging="18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proizvodna - pretežito industrijska (I1), </w:t>
      </w:r>
    </w:p>
    <w:p w:rsidR="00000000" w:rsidDel="00000000" w:rsidP="00000000" w:rsidRDefault="00000000" w:rsidRPr="00000000" w14:paraId="0000066B">
      <w:pPr>
        <w:ind w:left="900" w:hanging="18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pretežito zanatska (I2)</w:t>
      </w:r>
    </w:p>
    <w:p w:rsidR="00000000" w:rsidDel="00000000" w:rsidP="00000000" w:rsidRDefault="00000000" w:rsidRPr="00000000" w14:paraId="0000066C">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poslovna - pretežito trgovačka (K2), poslovna - pretežito uslužna - vodenice (K4) </w:t>
      </w:r>
    </w:p>
    <w:p w:rsidR="00000000" w:rsidDel="00000000" w:rsidP="00000000" w:rsidRDefault="00000000" w:rsidRPr="00000000" w14:paraId="0000066D">
      <w:pPr>
        <w:ind w:left="900" w:hanging="18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ugostiteljsko-turistička (hotel - T1, turističko naselje - T2)</w:t>
      </w:r>
    </w:p>
    <w:p w:rsidR="00000000" w:rsidDel="00000000" w:rsidP="00000000" w:rsidRDefault="00000000" w:rsidRPr="00000000" w14:paraId="0000066E">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javne zelene površine</w:t>
      </w:r>
    </w:p>
    <w:p w:rsidR="00000000" w:rsidDel="00000000" w:rsidP="00000000" w:rsidRDefault="00000000" w:rsidRPr="00000000" w14:paraId="0000066F">
      <w:pPr>
        <w:ind w:left="709" w:firstLine="10.999999999999943"/>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javni park (Z1)</w:t>
      </w:r>
    </w:p>
    <w:p w:rsidR="00000000" w:rsidDel="00000000" w:rsidP="00000000" w:rsidRDefault="00000000" w:rsidRPr="00000000" w14:paraId="00000670">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šumske površine  (Š1)</w:t>
      </w:r>
    </w:p>
    <w:p w:rsidR="00000000" w:rsidDel="00000000" w:rsidP="00000000" w:rsidRDefault="00000000" w:rsidRPr="00000000" w14:paraId="00000671">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poljoprivredne površine, vrijedno obradivo tlo (P2)</w:t>
      </w:r>
    </w:p>
    <w:p w:rsidR="00000000" w:rsidDel="00000000" w:rsidP="00000000" w:rsidRDefault="00000000" w:rsidRPr="00000000" w14:paraId="00000672">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ostalo poljoprivredno tlo, šume i šumsko zemljište (PŠ)</w:t>
      </w:r>
    </w:p>
    <w:p w:rsidR="00000000" w:rsidDel="00000000" w:rsidP="00000000" w:rsidRDefault="00000000" w:rsidRPr="00000000" w14:paraId="00000673">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vodne površine (vodotok)</w:t>
      </w:r>
    </w:p>
    <w:p w:rsidR="00000000" w:rsidDel="00000000" w:rsidP="00000000" w:rsidRDefault="00000000" w:rsidRPr="00000000" w14:paraId="00000674">
      <w:pPr>
        <w:numPr>
          <w:ilvl w:val="0"/>
          <w:numId w:val="34"/>
        </w:numPr>
        <w:ind w:left="720" w:hanging="360"/>
        <w:jc w:val="both"/>
        <w:rPr>
          <w:color w:val="000000"/>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površine infrastrukturnih sustava  </w:t>
      </w:r>
    </w:p>
    <w:p w:rsidR="00000000" w:rsidDel="00000000" w:rsidP="00000000" w:rsidRDefault="00000000" w:rsidRPr="00000000" w14:paraId="00000675">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138</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676">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677">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groblje </w:t>
      </w:r>
    </w:p>
    <w:p w:rsidR="00000000" w:rsidDel="00000000" w:rsidP="00000000" w:rsidRDefault="00000000" w:rsidRPr="00000000" w14:paraId="00000678">
      <w:pPr>
        <w:numPr>
          <w:ilvl w:val="0"/>
          <w:numId w:val="3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prometne površine (ulice, kolno-pješačke i pješačke površine) </w:t>
      </w:r>
    </w:p>
    <w:p w:rsidR="00000000" w:rsidDel="00000000" w:rsidP="00000000" w:rsidRDefault="00000000" w:rsidRPr="00000000" w14:paraId="00000679">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7A">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površine pojedine namjene mogu se graditi sljedeće građevine:</w:t>
      </w:r>
    </w:p>
    <w:p w:rsidR="00000000" w:rsidDel="00000000" w:rsidP="00000000" w:rsidRDefault="00000000" w:rsidRPr="00000000" w14:paraId="0000067B">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7C">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Mješovita - pretežito stambena namjena (M1)</w:t>
      </w:r>
      <w:r w:rsidDel="00000000" w:rsidR="00000000" w:rsidRPr="00000000">
        <w:rPr>
          <w:rtl w:val="0"/>
        </w:rPr>
      </w:r>
    </w:p>
    <w:p w:rsidR="00000000" w:rsidDel="00000000" w:rsidP="00000000" w:rsidRDefault="00000000" w:rsidRPr="00000000" w14:paraId="0000067D">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w:t>
      </w: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Površine mješovite namjene (pretežito stambe-ne) obuhvaćaju postojeće i planirane zone ukupne veličine 50,9  ha sa tipom mješovite gradnje – gradnja niskih obiteljskih građevina s poslovnim prostorima.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Unutar tih zona moguće je u okviru stambene građevne čestice ili građevine (prizemna ili druge etaže, odnosno u zasebnoj građevini na građevnoj čestici uz stambenu građevinu) realizirati poslovnu djelatnost/namjenu pod čime se podrazumijevaju sadržaji koji su kompatibilni sa stambenom namjenom, te neće narušavati njezinu funkciju.</w:t>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Poslovna namjena u okviru stambene građe-vine (stambene = S ili mješovite = M namjene) može obuhvatiti slijedeće djelatnosti:</w:t>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Različite urede, biroe, predstavništva, liječni-čke ordinacije i dr.,</w:t>
      </w:r>
    </w:p>
    <w:p w:rsidR="00000000" w:rsidDel="00000000" w:rsidP="00000000" w:rsidRDefault="00000000" w:rsidRPr="00000000" w14:paraId="00000685">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Tihi obrt i usluge domaćinstvima,</w:t>
      </w:r>
    </w:p>
    <w:p w:rsidR="00000000" w:rsidDel="00000000" w:rsidP="00000000" w:rsidRDefault="00000000" w:rsidRPr="00000000" w14:paraId="00000686">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Prodavaonice robe dnevne potrošnje, ugostite-ljstvo,</w:t>
      </w:r>
    </w:p>
    <w:p w:rsidR="00000000" w:rsidDel="00000000" w:rsidP="00000000" w:rsidRDefault="00000000" w:rsidRPr="00000000" w14:paraId="00000687">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Pošte, banke, osiguravajuća društva i sl.,</w:t>
      </w:r>
    </w:p>
    <w:p w:rsidR="00000000" w:rsidDel="00000000" w:rsidP="00000000" w:rsidRDefault="00000000" w:rsidRPr="00000000" w14:paraId="00000688">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Političke i društvene organizacije, sadržaji kulture, vjerske zajednice</w:t>
      </w:r>
    </w:p>
    <w:p w:rsidR="00000000" w:rsidDel="00000000" w:rsidP="00000000" w:rsidRDefault="00000000" w:rsidRPr="00000000" w14:paraId="00000689">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Sadržaji dječjeg vrtića</w:t>
      </w:r>
    </w:p>
    <w:p w:rsidR="00000000" w:rsidDel="00000000" w:rsidP="00000000" w:rsidRDefault="00000000" w:rsidRPr="00000000" w14:paraId="0000068A">
      <w:pPr>
        <w:keepNext w:val="0"/>
        <w:keepLines w:val="0"/>
        <w:widowControl w:val="0"/>
        <w:numPr>
          <w:ilvl w:val="0"/>
          <w:numId w:val="3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Sadržaji socijalne skrbi (smještaj i briga o stari-jim osobama). </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ffffff"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površina namijenjena za poslovnu djelatnost može iznositi najviše 50% ukupnog BRP-a na građevnoj čestici.</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prostoru predviđenom za izgradnju stambe-no-poslovnih (pretežito stambenih) građevina dopušte-na je izgradnja i isključivo stambenih građevina.</w:t>
      </w:r>
    </w:p>
    <w:p w:rsidR="00000000" w:rsidDel="00000000" w:rsidP="00000000" w:rsidRDefault="00000000" w:rsidRPr="00000000" w14:paraId="0000068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(6)</w:t>
      </w:r>
      <w:r w:rsidDel="00000000" w:rsidR="00000000" w:rsidRPr="00000000">
        <w:rPr>
          <w:rFonts w:ascii="Arial" w:cs="Arial" w:eastAsia="Arial" w:hAnsi="Arial"/>
          <w:color w:val="000000"/>
          <w:sz w:val="20"/>
          <w:szCs w:val="20"/>
          <w:vertAlign w:val="baseline"/>
          <w:rtl w:val="0"/>
        </w:rPr>
        <w:tab/>
        <w:t xml:space="preserve">Unutar zona mješovite namjene (M1)</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moguće je realizirati uz stambenu građevinu i poljoprivredno gospodarstvo.</w:t>
      </w:r>
    </w:p>
    <w:p w:rsidR="00000000" w:rsidDel="00000000" w:rsidP="00000000" w:rsidRDefault="00000000" w:rsidRPr="00000000" w14:paraId="0000068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68F">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Javna i društvena namjena (D)</w:t>
      </w:r>
      <w:r w:rsidDel="00000000" w:rsidR="00000000" w:rsidRPr="00000000">
        <w:rPr>
          <w:rtl w:val="0"/>
        </w:rPr>
      </w:r>
    </w:p>
    <w:p w:rsidR="00000000" w:rsidDel="00000000" w:rsidP="00000000" w:rsidRDefault="00000000" w:rsidRPr="00000000" w14:paraId="00000690">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91">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692">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93">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Na površinama javne i društvene namjene mogu se graditi građevine za sljedeće sadržaje:</w:t>
      </w:r>
    </w:p>
    <w:p w:rsidR="00000000" w:rsidDel="00000000" w:rsidP="00000000" w:rsidRDefault="00000000" w:rsidRPr="00000000" w14:paraId="00000694">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695">
      <w:pPr>
        <w:numPr>
          <w:ilvl w:val="0"/>
          <w:numId w:val="3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predškolska ustanova - dječji vrtić (D4)</w:t>
      </w:r>
    </w:p>
    <w:p w:rsidR="00000000" w:rsidDel="00000000" w:rsidP="00000000" w:rsidRDefault="00000000" w:rsidRPr="00000000" w14:paraId="00000696">
      <w:pPr>
        <w:numPr>
          <w:ilvl w:val="0"/>
          <w:numId w:val="3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osnovna škola (D5)</w:t>
      </w:r>
    </w:p>
    <w:p w:rsidR="00000000" w:rsidDel="00000000" w:rsidP="00000000" w:rsidRDefault="00000000" w:rsidRPr="00000000" w14:paraId="00000697">
      <w:pPr>
        <w:numPr>
          <w:ilvl w:val="0"/>
          <w:numId w:val="3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kultura (D6)</w:t>
      </w:r>
    </w:p>
    <w:p w:rsidR="00000000" w:rsidDel="00000000" w:rsidP="00000000" w:rsidRDefault="00000000" w:rsidRPr="00000000" w14:paraId="00000698">
      <w:pPr>
        <w:numPr>
          <w:ilvl w:val="0"/>
          <w:numId w:val="3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vjerska (D7)</w:t>
      </w:r>
    </w:p>
    <w:p w:rsidR="00000000" w:rsidDel="00000000" w:rsidP="00000000" w:rsidRDefault="00000000" w:rsidRPr="00000000" w14:paraId="00000699">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Gospodarska namjena </w:t>
      </w: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Gospodarska - proizvodna pretežito industrij-ska (I1) i pretežito zanatska (I2)</w:t>
      </w: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w:t>
      </w:r>
      <w:r w:rsidDel="00000000" w:rsidR="00000000" w:rsidRPr="00000000">
        <w:rPr>
          <w:rtl w:val="0"/>
        </w:rPr>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Površine proizvodne, pretežito industrijske i  pretežito zanatske namjene obuhvaćaju planirane građevne čestice sa uređenim parkiralištem. U okviru ove namjene predviđena je mogućnost smještaja proizvodnih djelatnosti prikladnih tehnologija (kao što su nezagađujuća i tiha industrija, skladišta, servisi, veće zanatske radionice i druge djelatnosti) koje svojim radom mogu osigurati sve potrebne mjere zaštite okoliša s obzirom na postojeću i planiranu stambenu i mješovitu namjenu susjednih građevnih čestica. </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Gospodarska - poslovna pretežito trgovačka (K2)</w:t>
      </w:r>
      <w:r w:rsidDel="00000000" w:rsidR="00000000" w:rsidRPr="00000000">
        <w:rPr>
          <w:rtl w:val="0"/>
        </w:rPr>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w:t>
      </w:r>
      <w:r w:rsidDel="00000000" w:rsidR="00000000" w:rsidRPr="00000000">
        <w:rPr>
          <w:rtl w:val="0"/>
        </w:rPr>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Površine poslovne, pretežito trgovačke namjene obuhvaćaju postojeće i planirane građevne čestice sa uređenim parkiralištem. U okviru ove namjene predviđena je mogućnost smještaja trgovačkih djelatnosti prikladnih tehnologija  koje svojim radom mogu osigurati sve potrebne mjere zaštite okoliša s obzirom na postojeću i planiranu stambenu i mješovitu namjenu susjednih građevnih čestica. </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Gospodarska - poslovna pretežito uslužna </w:t>
      </w: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vodenice (K4)</w:t>
      </w:r>
      <w:r w:rsidDel="00000000" w:rsidR="00000000" w:rsidRPr="00000000">
        <w:rPr>
          <w:rtl w:val="0"/>
        </w:rPr>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11.</w:t>
      </w: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Površine poslovne, pretežito uslužne namjene - vodenice obuhvaćaju građevne čestice sa uređenim prostorom oko građevine - vodenice. U okviru ove namjene predviđena je mogućnost smještaja uslužnih djelatnosti - vodenice koje svojim radom mogu osigurati sve potrebne mjere zaštite okoliša.</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Gospodarska - ugostiteljsko-turistička namjena (hotel - T1, turističko naselje - T2)</w:t>
      </w: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12.</w:t>
      </w: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Površine ugostiteljsko-turističke namjene (hotel - T1, turističko naselje - T2) obuhvaćaju postojeće i planirane građevne čestice sa uređenim parkiralištem.      U okviru ove namjene predviđena je mogućnost smještaja hotela i objekata u sklopu turističkog naselja  koje svojim radom mogu osigurati sve potrebne mjere zaštite okoliša s obzirom na postojeću i planiranu stambenu i mješovitu namjenu susjednih građevnih čestica. </w:t>
      </w:r>
    </w:p>
    <w:p w:rsidR="00000000" w:rsidDel="00000000" w:rsidP="00000000" w:rsidRDefault="00000000" w:rsidRPr="00000000" w14:paraId="000006B3">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B4">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Zelene površine (Z1 i Z)</w:t>
      </w:r>
      <w:r w:rsidDel="00000000" w:rsidR="00000000" w:rsidRPr="00000000">
        <w:rPr>
          <w:rtl w:val="0"/>
        </w:rPr>
      </w:r>
    </w:p>
    <w:p w:rsidR="00000000" w:rsidDel="00000000" w:rsidP="00000000" w:rsidRDefault="00000000" w:rsidRPr="00000000" w14:paraId="000006B5">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B6">
      <w:pPr>
        <w:jc w:val="center"/>
        <w:rPr>
          <w:rFonts w:ascii="Arial" w:cs="Arial" w:eastAsia="Arial" w:hAnsi="Arial"/>
          <w:b w:val="0"/>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color w:val="000000"/>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06B7">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139</w:t>
      </w:r>
      <w:r w:rsidDel="00000000" w:rsidR="00000000" w:rsidRPr="00000000">
        <w:rPr>
          <w:rtl w:val="0"/>
        </w:rPr>
      </w:r>
    </w:p>
    <w:p w:rsidR="00000000" w:rsidDel="00000000" w:rsidP="00000000" w:rsidRDefault="00000000" w:rsidRPr="00000000" w14:paraId="000006B8">
      <w:pPr>
        <w:jc w:val="both"/>
        <w:rPr>
          <w:rFonts w:ascii="Arial" w:cs="Arial" w:eastAsia="Arial" w:hAnsi="Arial"/>
          <w:b w:val="0"/>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6B9">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Unutar ovih površina predviđa se sljedeći opseg njihova uređenja kao:</w:t>
      </w:r>
    </w:p>
    <w:p w:rsidR="00000000" w:rsidDel="00000000" w:rsidP="00000000" w:rsidRDefault="00000000" w:rsidRPr="00000000" w14:paraId="000006BA">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6BB">
      <w:pPr>
        <w:numPr>
          <w:ilvl w:val="0"/>
          <w:numId w:val="3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javne zelene površine - javni park s planskom sadnjom vegetacije i izvedbom hortikulturnog i vrtno-tehničkog uređenja površina, realizaciju pješačkih površina i prostora za igru djece, oznake Z1,</w:t>
      </w:r>
    </w:p>
    <w:p w:rsidR="00000000" w:rsidDel="00000000" w:rsidP="00000000" w:rsidRDefault="00000000" w:rsidRPr="00000000" w14:paraId="000006BC">
      <w:pPr>
        <w:numPr>
          <w:ilvl w:val="0"/>
          <w:numId w:val="3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zaštitne  zelene površine - zelenilo s rekreaci-jom, s planskim uređenjem kao parkovno-rekreacijske površine uz uređenje sadnjom autohtone vegetacije, izvedbom pješačkih staza i odmorišta s dodatnim rekreacijskim sadržajima manje površine uz potok Bakovac oznake Z.</w:t>
      </w:r>
    </w:p>
    <w:p w:rsidR="00000000" w:rsidDel="00000000" w:rsidP="00000000" w:rsidRDefault="00000000" w:rsidRPr="00000000" w14:paraId="000006BD">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B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Površine infrastrukturnih sustava (IS)</w:t>
      </w:r>
      <w:r w:rsidDel="00000000" w:rsidR="00000000" w:rsidRPr="00000000">
        <w:rPr>
          <w:rtl w:val="0"/>
        </w:rPr>
      </w:r>
    </w:p>
    <w:p w:rsidR="00000000" w:rsidDel="00000000" w:rsidP="00000000" w:rsidRDefault="00000000" w:rsidRPr="00000000" w14:paraId="000006BF">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C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06C1">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C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Površine infrastrukturnih sustava obuhvaćaju zašti-tni koridor dalekovoda, objekte komunalne infrastru-kture TS i UPS. </w:t>
      </w:r>
    </w:p>
    <w:p w:rsidR="00000000" w:rsidDel="00000000" w:rsidP="00000000" w:rsidRDefault="00000000" w:rsidRPr="00000000" w14:paraId="000006C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C4">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Prometne površine</w:t>
      </w:r>
      <w:r w:rsidDel="00000000" w:rsidR="00000000" w:rsidRPr="00000000">
        <w:rPr>
          <w:rtl w:val="0"/>
        </w:rPr>
      </w:r>
    </w:p>
    <w:p w:rsidR="00000000" w:rsidDel="00000000" w:rsidP="00000000" w:rsidRDefault="00000000" w:rsidRPr="00000000" w14:paraId="000006C5">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C6">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06C7">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C8">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ovih površina, označenih kao koridori javnih prometnih površina, realiziraju se kolne, kolno-pješa-čke, pješačko-biciklističke i pješačke komunikacije zajedno sa zaštitnim zelenim pojasom - drvoredom, a u njihovom podzemnom dijelu vode se instalacije komu-nalne infrastrukture.</w:t>
      </w:r>
    </w:p>
    <w:p w:rsidR="00000000" w:rsidDel="00000000" w:rsidP="00000000" w:rsidRDefault="00000000" w:rsidRPr="00000000" w14:paraId="000006C9">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6CA">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2.  UVJETI SMJEŠTAJA GRAĐEVINA</w:t>
      </w:r>
      <w:r w:rsidDel="00000000" w:rsidR="00000000" w:rsidRPr="00000000">
        <w:rPr>
          <w:rtl w:val="0"/>
        </w:rPr>
      </w:r>
    </w:p>
    <w:p w:rsidR="00000000" w:rsidDel="00000000" w:rsidP="00000000" w:rsidRDefault="00000000" w:rsidRPr="00000000" w14:paraId="000006CB">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GOSPODARSKIH DJELATNOSTI</w:t>
      </w:r>
      <w:r w:rsidDel="00000000" w:rsidR="00000000" w:rsidRPr="00000000">
        <w:rPr>
          <w:rtl w:val="0"/>
        </w:rPr>
      </w:r>
    </w:p>
    <w:p w:rsidR="00000000" w:rsidDel="00000000" w:rsidP="00000000" w:rsidRDefault="00000000" w:rsidRPr="00000000" w14:paraId="000006CC">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16.</w:t>
      </w:r>
      <w:r w:rsidDel="00000000" w:rsidR="00000000" w:rsidRPr="00000000">
        <w:rPr>
          <w:rtl w:val="0"/>
        </w:rPr>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Prikaz lokacije prostora namijenjenih građevi-nama gospodarskih djelatnosti označen je na karto-grafskom prikazu br. 2: Korištenje i namjena površina u mjerilu 1:5000. </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površinama gospodarske namjene može se izvoditi:</w:t>
      </w:r>
    </w:p>
    <w:p w:rsidR="00000000" w:rsidDel="00000000" w:rsidP="00000000" w:rsidRDefault="00000000" w:rsidRPr="00000000" w14:paraId="000006D1">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sanacija građevina - promjena stanja gra-đevina (uklanjanje, zamjena, rekonstru-kcija, obnova, dogradnja, nova gradnja) uz mogućnost preparcelacije,</w:t>
      </w:r>
    </w:p>
    <w:p w:rsidR="00000000" w:rsidDel="00000000" w:rsidP="00000000" w:rsidRDefault="00000000" w:rsidRPr="00000000" w14:paraId="000006D2">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nova gradnja uz mogućnost preparcelacije,</w:t>
      </w:r>
    </w:p>
    <w:p w:rsidR="00000000" w:rsidDel="00000000" w:rsidP="00000000" w:rsidRDefault="00000000" w:rsidRPr="00000000" w14:paraId="000006D3">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ozelenjivanje,</w:t>
      </w:r>
    </w:p>
    <w:p w:rsidR="00000000" w:rsidDel="00000000" w:rsidP="00000000" w:rsidRDefault="00000000" w:rsidRPr="00000000" w14:paraId="000006D4">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potrebna prometna i komunalna infrastru-ktura.</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2.1. Veličina i oblik građevnih čestica</w:t>
      </w:r>
      <w:r w:rsidDel="00000000" w:rsidR="00000000" w:rsidRPr="00000000">
        <w:rPr>
          <w:rtl w:val="0"/>
        </w:rPr>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17.</w:t>
      </w:r>
      <w:r w:rsidDel="00000000" w:rsidR="00000000" w:rsidRPr="00000000">
        <w:rPr>
          <w:rtl w:val="0"/>
        </w:rPr>
      </w:r>
    </w:p>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dopuštena veličina građevne čestice gospodarske namjene je 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DB">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najveća  dopuštena veličina građevne čestice gospodarske namjene je 5000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DC">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najveći dopušteni koeficijent izgrađenosti građevne čestice gospodarske namjene je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p w:rsidR="00000000" w:rsidDel="00000000" w:rsidP="00000000" w:rsidRDefault="00000000" w:rsidRPr="00000000" w14:paraId="000006DD">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najveći dopušteni koeficijent iskorištenosti građevnih čestica gospodarske namjene je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p w:rsidR="00000000" w:rsidDel="00000000" w:rsidP="00000000" w:rsidRDefault="00000000" w:rsidRPr="00000000" w14:paraId="000006DE">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je postojeći koeficijent izgrađenosti građe-vne čestice gospodarske namjene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&gt;0,5 (odnosno izgrađenost građevne čestice gospo-darske namjene veća od 50%), ona se može zadržati, ali se ne smije povećavati.</w:t>
      </w:r>
    </w:p>
    <w:p w:rsidR="00000000" w:rsidDel="00000000" w:rsidP="00000000" w:rsidRDefault="00000000" w:rsidRPr="00000000" w14:paraId="000006DF">
      <w:pPr>
        <w:keepNext w:val="0"/>
        <w:keepLines w:val="0"/>
        <w:widowControl w:val="0"/>
        <w:numPr>
          <w:ilvl w:val="0"/>
          <w:numId w:val="49"/>
        </w:numPr>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dopušta se rekonstrukcija i dogradnja postoje-ćih legalno izgrađenih građevina do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0,60. </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2.2. Visina i površina građevina</w:t>
      </w:r>
      <w:r w:rsidDel="00000000" w:rsidR="00000000" w:rsidRPr="00000000">
        <w:rPr>
          <w:rtl w:val="0"/>
        </w:rPr>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18.</w:t>
      </w:r>
      <w:r w:rsidDel="00000000" w:rsidR="00000000" w:rsidRPr="00000000">
        <w:rPr>
          <w:rtl w:val="0"/>
        </w:rPr>
      </w:r>
    </w:p>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Najveća dopuštena visina građevina gospodar-ske namjene do vijenca građevine je 9,0 metara, odnosno 11,0 m do sljemena ili najviše kote ravnog krova, mjereno od najniže  točke uređenog terena uz  građevinu.</w:t>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Dijelovi građevina gospodarske namjene mogu biti najviše dvostruko viši od najveće dopuštene visine građevina određene u stavku (1) ovog članka (akcent). Najveća dopuštena bruto površina viših dijelova građevine iznosi najviše 10% ukupne  bruto izgrađene površine građevine.</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Izuzetak su silosi, dimnjaci i drugi tehnološki uvjetovani dijelovi građevine, koji mogu imati visinu do 30,0 m.  </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2.3.   Namjena građevina</w:t>
      </w:r>
      <w:r w:rsidDel="00000000" w:rsidR="00000000" w:rsidRPr="00000000">
        <w:rPr>
          <w:rtl w:val="0"/>
        </w:rPr>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19.</w:t>
      </w: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površinama gospodarske namjene mogu se graditi i uređivati građevine:</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proizvodne namjene,</w:t>
      </w:r>
    </w:p>
    <w:p w:rsidR="00000000" w:rsidDel="00000000" w:rsidP="00000000" w:rsidRDefault="00000000" w:rsidRPr="00000000" w14:paraId="000006F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pretežito industrijske - I1, </w:t>
      </w:r>
    </w:p>
    <w:p w:rsidR="00000000" w:rsidDel="00000000" w:rsidP="00000000" w:rsidRDefault="00000000" w:rsidRPr="00000000" w14:paraId="000006F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pretežito zanatske  - I2,</w:t>
      </w:r>
    </w:p>
    <w:p w:rsidR="00000000" w:rsidDel="00000000" w:rsidP="00000000" w:rsidRDefault="00000000" w:rsidRPr="00000000" w14:paraId="000006F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poslovne namjene - pretežito trgovačke </w:t>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K2,</w:t>
      </w:r>
    </w:p>
    <w:p w:rsidR="00000000" w:rsidDel="00000000" w:rsidP="00000000" w:rsidRDefault="00000000" w:rsidRPr="00000000" w14:paraId="000006F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poslovne namjene - pretežito uslužne  </w:t>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vodenice - K4,</w:t>
      </w:r>
    </w:p>
    <w:p w:rsidR="00000000" w:rsidDel="00000000" w:rsidP="00000000" w:rsidRDefault="00000000" w:rsidRPr="00000000" w14:paraId="000006F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ugostiteljsko-turističke namjene - hotel </w:t>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T1, turističko naselje - T2.</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površinama gospodarske namjene mogu se uz građevine osnovne namjene graditi i ostale građevine kao što su:</w:t>
      </w:r>
    </w:p>
    <w:p w:rsidR="00000000" w:rsidDel="00000000" w:rsidP="00000000" w:rsidRDefault="00000000" w:rsidRPr="00000000" w14:paraId="000006FA">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nadstrešnice i trijemovi,</w:t>
      </w:r>
    </w:p>
    <w:p w:rsidR="00000000" w:rsidDel="00000000" w:rsidP="00000000" w:rsidRDefault="00000000" w:rsidRPr="00000000" w14:paraId="000006FB">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za manipulaciju,</w:t>
      </w:r>
    </w:p>
    <w:p w:rsidR="00000000" w:rsidDel="00000000" w:rsidP="00000000" w:rsidRDefault="00000000" w:rsidRPr="00000000" w14:paraId="000006FC">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parkirališta,</w:t>
      </w:r>
    </w:p>
    <w:p w:rsidR="00000000" w:rsidDel="00000000" w:rsidP="00000000" w:rsidRDefault="00000000" w:rsidRPr="00000000" w14:paraId="000006FD">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140</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6FF">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potporni zidovi,</w:t>
      </w:r>
    </w:p>
    <w:p w:rsidR="00000000" w:rsidDel="00000000" w:rsidP="00000000" w:rsidRDefault="00000000" w:rsidRPr="00000000" w14:paraId="00000700">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komunalne građevine i uređaji,</w:t>
      </w:r>
    </w:p>
    <w:p w:rsidR="00000000" w:rsidDel="00000000" w:rsidP="00000000" w:rsidRDefault="00000000" w:rsidRPr="00000000" w14:paraId="00000701">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prometne građevine i uređaji.</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 Smještaj građevina na građevnoj čestici</w:t>
      </w:r>
      <w:r w:rsidDel="00000000" w:rsidR="00000000" w:rsidRPr="00000000">
        <w:rPr>
          <w:rtl w:val="0"/>
        </w:rPr>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20.</w:t>
      </w: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 svim građevnim česticama  je predviđen samostojeći način gradnje. Na građevnoj čestici može biti više građevina koje čine tehnološko-funkcionalnu cjelinu. </w:t>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Osnovne građevine gospodarske namjene i ostale prateće i pomoćne građevine, grade se unutar gradivog dijela čestice.</w:t>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Izvan  gradivog dijela čestice mogu se graditi i uređivati:</w:t>
      </w:r>
    </w:p>
    <w:p w:rsidR="00000000" w:rsidDel="00000000" w:rsidP="00000000" w:rsidRDefault="00000000" w:rsidRPr="00000000" w14:paraId="0000070A">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potporni zidovi,</w:t>
      </w:r>
    </w:p>
    <w:p w:rsidR="00000000" w:rsidDel="00000000" w:rsidP="00000000" w:rsidRDefault="00000000" w:rsidRPr="00000000" w14:paraId="0000070B">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prostori za manipulaciju,</w:t>
      </w:r>
    </w:p>
    <w:p w:rsidR="00000000" w:rsidDel="00000000" w:rsidP="00000000" w:rsidRDefault="00000000" w:rsidRPr="00000000" w14:paraId="0000070C">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parkirališta,</w:t>
      </w:r>
    </w:p>
    <w:p w:rsidR="00000000" w:rsidDel="00000000" w:rsidP="00000000" w:rsidRDefault="00000000" w:rsidRPr="00000000" w14:paraId="0000070D">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komunalne građevine  i uređaji,</w:t>
      </w:r>
    </w:p>
    <w:p w:rsidR="00000000" w:rsidDel="00000000" w:rsidP="00000000" w:rsidRDefault="00000000" w:rsidRPr="00000000" w14:paraId="0000070E">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prometne građevine i uređaji.</w:t>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Obvezni građevni pravac udaljen je, u pravilu, najmanje 10 m od regulacijskog pravca prema prometnoj površini i predstavlja granicu gradivog dijela čestice.</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Iznimno, u već izgrađenim dijelovima građevin-skog područja (interpolacija), udaljenost obveznog građevnog pravca može biti i manja, tj. formirat će se prema susjednim građevinama.</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Prema susjednim građevnim česticama grani-ca gradivog dijela čestice udaljena je najmanje 3,0 m. Kod rekonstrukcija i dogradnja postojećih građevina zadržava se zatečena udaljenost. </w:t>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2.5. Oblikovanje građevina</w:t>
      </w:r>
      <w:r w:rsidDel="00000000" w:rsidR="00000000" w:rsidRPr="00000000">
        <w:rPr>
          <w:rtl w:val="0"/>
        </w:rPr>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21.</w:t>
      </w: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Građevine gospodarske namjene treba proje-ktirati i oblikovati prema načelima suvremenog obliko-vanja industrijskih građevina, uz upotrebu postojanih materijala te primjenu suvremenih tehnologija građenja.</w:t>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Građevine se mogu graditi i kao montažne, prema načelima iz prvog stavka ovog članka. </w:t>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Krovište građevine može biti ravno, bačvasto ili koso, nagiba kojeg predviđa usvojena tehnologija građenja pojedine građevine.</w:t>
      </w:r>
    </w:p>
    <w:p w:rsidR="00000000" w:rsidDel="00000000" w:rsidP="00000000" w:rsidRDefault="00000000" w:rsidRPr="00000000" w14:paraId="000007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Vrsta pokrova i broj streha određeni su, u pravilu, usvojenom tehnologijom građenja.</w:t>
      </w:r>
    </w:p>
    <w:p w:rsidR="00000000" w:rsidDel="00000000" w:rsidP="00000000" w:rsidRDefault="00000000" w:rsidRPr="00000000" w14:paraId="000007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Na krovište je moguće ugraditi kupole za prirodno osvjetljavanje te kolektore sunčeve energije.</w:t>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2.6. Uređenje građevnih čestica</w:t>
      </w: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22.</w:t>
      </w: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Izgradnja na površinama gospodarske namjene (građevina osnovne namjene i ostalih građevina), mora obuhvatiti i uređenje okoliša na građevnoj čestici. </w:t>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Prometne površine za potrebe  gospodarske namjene rješavaju se unutar pojedine  građevne čestice kao i parkirališni manipulativni prostor.</w:t>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Temeljem tablice iz ovog stavka na građevnim česticama gospodarske namjene odredit će se ukupni broj parkirališnih mjesta koji obuhvaća: </w:t>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725">
      <w:pPr>
        <w:widowControl w:val="0"/>
        <w:numPr>
          <w:ilvl w:val="0"/>
          <w:numId w:val="5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potreban  broj parkirališnih mjesta za zapo-slenike, </w:t>
      </w:r>
    </w:p>
    <w:p w:rsidR="00000000" w:rsidDel="00000000" w:rsidP="00000000" w:rsidRDefault="00000000" w:rsidRPr="00000000" w14:paraId="00000726">
      <w:pPr>
        <w:widowControl w:val="0"/>
        <w:numPr>
          <w:ilvl w:val="0"/>
          <w:numId w:val="5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potreban  broj parkirališnih mjesta za posje-titelje. </w:t>
      </w:r>
    </w:p>
    <w:p w:rsidR="00000000" w:rsidDel="00000000" w:rsidP="00000000" w:rsidRDefault="00000000" w:rsidRPr="00000000" w14:paraId="00000727">
      <w:pPr>
        <w:widowControl w:val="0"/>
        <w:jc w:val="both"/>
        <w:rPr>
          <w:rFonts w:ascii="Arial" w:cs="Arial" w:eastAsia="Arial" w:hAnsi="Arial"/>
          <w:sz w:val="20"/>
          <w:szCs w:val="20"/>
          <w:vertAlign w:val="baseline"/>
        </w:rPr>
      </w:pPr>
      <w:r w:rsidDel="00000000" w:rsidR="00000000" w:rsidRPr="00000000">
        <w:rPr>
          <w:rtl w:val="0"/>
        </w:rPr>
      </w:r>
    </w:p>
    <w:tbl>
      <w:tblPr>
        <w:tblStyle w:val="Table6"/>
        <w:tblW w:w="460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1980"/>
        <w:tblGridChange w:id="0">
          <w:tblGrid>
            <w:gridCol w:w="2628"/>
            <w:gridCol w:w="1980"/>
          </w:tblGrid>
        </w:tblGridChange>
      </w:tblGrid>
      <w:tr>
        <w:tc>
          <w:tcPr>
            <w:shd w:fill="e0e0e0" w:val="clear"/>
            <w:vAlign w:val="top"/>
          </w:tcPr>
          <w:p w:rsidR="00000000" w:rsidDel="00000000" w:rsidP="00000000" w:rsidRDefault="00000000" w:rsidRPr="00000000" w14:paraId="00000728">
            <w:pPr>
              <w:widowControl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29">
            <w:pPr>
              <w:widowControl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2A">
            <w:pPr>
              <w:widowControl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Vrsta građevine</w:t>
            </w:r>
            <w:r w:rsidDel="00000000" w:rsidR="00000000" w:rsidRPr="00000000">
              <w:rPr>
                <w:rtl w:val="0"/>
              </w:rPr>
            </w:r>
          </w:p>
          <w:p w:rsidR="00000000" w:rsidDel="00000000" w:rsidP="00000000" w:rsidRDefault="00000000" w:rsidRPr="00000000" w14:paraId="0000072B">
            <w:pPr>
              <w:widowControl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gospodarske namjene</w:t>
            </w:r>
            <w:r w:rsidDel="00000000" w:rsidR="00000000" w:rsidRPr="00000000">
              <w:rPr>
                <w:rtl w:val="0"/>
              </w:rPr>
            </w:r>
          </w:p>
        </w:tc>
        <w:tc>
          <w:tcPr>
            <w:shd w:fill="e0e0e0" w:val="clear"/>
            <w:vAlign w:val="top"/>
          </w:tcPr>
          <w:p w:rsidR="00000000" w:rsidDel="00000000" w:rsidP="00000000" w:rsidRDefault="00000000" w:rsidRPr="00000000" w14:paraId="0000072C">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Najmanji broj parki-rališnih mjesta na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bruto -</w:t>
            </w:r>
          </w:p>
          <w:p w:rsidR="00000000" w:rsidDel="00000000" w:rsidP="00000000" w:rsidRDefault="00000000" w:rsidRPr="00000000" w14:paraId="0000072D">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razvijene površine</w:t>
            </w:r>
          </w:p>
          <w:p w:rsidR="00000000" w:rsidDel="00000000" w:rsidP="00000000" w:rsidRDefault="00000000" w:rsidRPr="00000000" w14:paraId="0000072E">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građevine gospo-</w:t>
            </w:r>
          </w:p>
          <w:p w:rsidR="00000000" w:rsidDel="00000000" w:rsidP="00000000" w:rsidRDefault="00000000" w:rsidRPr="00000000" w14:paraId="0000072F">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darske namjene</w:t>
            </w:r>
          </w:p>
        </w:tc>
      </w:tr>
      <w:tr>
        <w:tc>
          <w:tcPr>
            <w:vAlign w:val="top"/>
          </w:tcPr>
          <w:p w:rsidR="00000000" w:rsidDel="00000000" w:rsidP="00000000" w:rsidRDefault="00000000" w:rsidRPr="00000000" w14:paraId="00000730">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PROIZVODNA NAMJENA</w:t>
            </w:r>
          </w:p>
        </w:tc>
        <w:tc>
          <w:tcPr>
            <w:vAlign w:val="top"/>
          </w:tcPr>
          <w:p w:rsidR="00000000" w:rsidDel="00000000" w:rsidP="00000000" w:rsidRDefault="00000000" w:rsidRPr="00000000" w14:paraId="00000731">
            <w:pPr>
              <w:widowControl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w:t>
            </w:r>
          </w:p>
        </w:tc>
      </w:tr>
      <w:tr>
        <w:tc>
          <w:tcPr>
            <w:vAlign w:val="top"/>
          </w:tcPr>
          <w:p w:rsidR="00000000" w:rsidDel="00000000" w:rsidP="00000000" w:rsidRDefault="00000000" w:rsidRPr="00000000" w14:paraId="00000732">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POSLOVNA NAMJENA</w:t>
            </w:r>
          </w:p>
        </w:tc>
        <w:tc>
          <w:tcPr>
            <w:vAlign w:val="top"/>
          </w:tcPr>
          <w:p w:rsidR="00000000" w:rsidDel="00000000" w:rsidP="00000000" w:rsidRDefault="00000000" w:rsidRPr="00000000" w14:paraId="00000733">
            <w:pPr>
              <w:widowControl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w:t>
            </w:r>
          </w:p>
        </w:tc>
      </w:tr>
    </w:tbl>
    <w:p w:rsidR="00000000" w:rsidDel="00000000" w:rsidP="00000000" w:rsidRDefault="00000000" w:rsidRPr="00000000" w14:paraId="00000734">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Na parkiralištima na površinama gospodarske namjene potrebno je osigurati dovoljan broj parkirnih mjesta za vozila osoba s teškoćama u kretanju.</w:t>
      </w:r>
    </w:p>
    <w:p w:rsidR="00000000" w:rsidDel="00000000" w:rsidP="00000000" w:rsidRDefault="00000000" w:rsidRPr="00000000" w14:paraId="000007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t xml:space="preserve">Kolni i pješački pristupi građevinama i površinama gospodarske i drugih namjena potrebno je izvesti u skladu s Pravilnikom o prostornim standar-dima, osiguranja pristupačnosti građevina osobama s invaliditetom i smanjene pokretljivosti (NN 151/05). </w:t>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Površine za parkirališta na površinama gospodarske namjene potrebno je, u pravilu, izvesti zatravljenim perforiranim elementima  i zaštititi ih sadnjom visokog zelenila, stablašica sa širokim krošnjama.</w:t>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Ograde građevnih čestica gospodarske namje-ne (funkcionalnih ili vlasničkih cjelina) grade se u pravilu od kamena, betona, opeke ili  metala. Građevne čestice mogu biti ograđene i živicom.</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Visina ulične ograde građevne čestice prema javnoj površini iznosi najviše 1,5 m, s tim da je visina punog, neprozirnog dijela najviše 0,4 m, dok dio ograde od gornjeg ruba punog podnožja do pune visine treba biti od prozračnog, transparentnog materijala.</w:t>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Visina ograde između građevnih čestica iznosi najviše 2 m.</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Iznimno, ograde mogu biti i više od 1,5 m, odnosno 2 m, kada je to potrebno zbog zaštite građevine ili načina njegova korištenja, ali ne više od 3 metra.</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Najmanje 20% površine građevne čestice gospodarske namjene potrebno je urediti kao parkovne ili zaštitne zelene površine, u pravilu, travnjacima s autohtonim vrstama ukrasnog grmlja i visokog zelenila.</w:t>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Rubne dijelove građevnih čestica gospodarske namjene prema susjednim građevnim česticama, </w:t>
      </w:r>
    </w:p>
    <w:p w:rsidR="00000000" w:rsidDel="00000000" w:rsidP="00000000" w:rsidRDefault="00000000" w:rsidRPr="00000000" w14:paraId="0000073E">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141</w:t>
      </w: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posebice prema česticama s drugim namjenama te pokose povrh potpornih zidova, treba urediti kao pojaseve zaštitnog zelenila.</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Građevna čestica gospodarske namjene mora imati izravni kolni i pješački pristup na javnu prometnu površinu - sabirnu ili prilaznu cestu.</w:t>
      </w:r>
    </w:p>
    <w:p w:rsidR="00000000" w:rsidDel="00000000" w:rsidP="00000000" w:rsidRDefault="00000000" w:rsidRPr="00000000" w14:paraId="0000074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(14)</w:t>
      </w:r>
      <w:r w:rsidDel="00000000" w:rsidR="00000000" w:rsidRPr="00000000">
        <w:rPr>
          <w:rFonts w:ascii="Arial" w:cs="Arial" w:eastAsia="Arial" w:hAnsi="Arial"/>
          <w:sz w:val="20"/>
          <w:szCs w:val="20"/>
          <w:vertAlign w:val="baseline"/>
          <w:rtl w:val="0"/>
        </w:rPr>
        <w:tab/>
        <w:t xml:space="preserve">Prilaz vatrogasnih vozila građevinama gospodarske namjene treba omogućiti internom kolnom prometnicom dimenzioniranom za interventna vozila, prema važećim zakonima i propisima.</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4">
      <w:pPr>
        <w:ind w:left="540" w:hanging="54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3.</w:t>
        <w:tab/>
        <w:t xml:space="preserve">UVJETI SMJEŠTAJA I URBANA PRAVILA  </w:t>
      </w:r>
      <w:r w:rsidDel="00000000" w:rsidR="00000000" w:rsidRPr="00000000">
        <w:rPr>
          <w:rtl w:val="0"/>
        </w:rPr>
      </w:r>
    </w:p>
    <w:p w:rsidR="00000000" w:rsidDel="00000000" w:rsidP="00000000" w:rsidRDefault="00000000" w:rsidRPr="00000000" w14:paraId="00000745">
      <w:pPr>
        <w:ind w:left="540" w:firstLine="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ZA GRADNJU GRAĐEVINA JAVNIH I DRUŠTVENIH DJELATNOSTI</w:t>
      </w:r>
      <w:r w:rsidDel="00000000" w:rsidR="00000000" w:rsidRPr="00000000">
        <w:rPr>
          <w:rtl w:val="0"/>
        </w:rPr>
      </w:r>
    </w:p>
    <w:p w:rsidR="00000000" w:rsidDel="00000000" w:rsidP="00000000" w:rsidRDefault="00000000" w:rsidRPr="00000000" w14:paraId="00000746">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47">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3.1. Uvjeti smještaja</w:t>
      </w:r>
      <w:r w:rsidDel="00000000" w:rsidR="00000000" w:rsidRPr="00000000">
        <w:rPr>
          <w:rtl w:val="0"/>
        </w:rPr>
      </w:r>
    </w:p>
    <w:p w:rsidR="00000000" w:rsidDel="00000000" w:rsidP="00000000" w:rsidRDefault="00000000" w:rsidRPr="00000000" w14:paraId="00000748">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49">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23.</w:t>
      </w:r>
      <w:r w:rsidDel="00000000" w:rsidR="00000000" w:rsidRPr="00000000">
        <w:rPr>
          <w:rtl w:val="0"/>
        </w:rPr>
      </w:r>
    </w:p>
    <w:p w:rsidR="00000000" w:rsidDel="00000000" w:rsidP="00000000" w:rsidRDefault="00000000" w:rsidRPr="00000000" w14:paraId="0000074A">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4B">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4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Smještaj građevina javnih i društvenih djelatnosti utvrđen je detaljno na lokacijama označenim na kartografskom prikazu: 2. KORIŠTENJE I NAMJENA POVRŠINA, u mjerilu 1:5000 i obuhvaća:</w:t>
      </w:r>
    </w:p>
    <w:p w:rsidR="00000000" w:rsidDel="00000000" w:rsidP="00000000" w:rsidRDefault="00000000" w:rsidRPr="00000000" w14:paraId="0000074D">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4E">
      <w:pPr>
        <w:numPr>
          <w:ilvl w:val="0"/>
          <w:numId w:val="50"/>
        </w:numPr>
        <w:ind w:left="720" w:hanging="360"/>
        <w:jc w:val="both"/>
        <w:rPr>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Predškolsku ustanovu - dječji vrtić (D4) i osnovnu školu (D5)</w:t>
      </w:r>
      <w:r w:rsidDel="00000000" w:rsidR="00000000" w:rsidRPr="00000000">
        <w:rPr>
          <w:rtl w:val="0"/>
        </w:rPr>
      </w:r>
    </w:p>
    <w:p w:rsidR="00000000" w:rsidDel="00000000" w:rsidP="00000000" w:rsidRDefault="00000000" w:rsidRPr="00000000" w14:paraId="0000074F">
      <w:pPr>
        <w:ind w:left="900" w:hanging="190.99999999999994"/>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planirana površina građevne čestice za izgradnju predmetnih građevina iznosi cca 3400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50">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751">
      <w:pPr>
        <w:numPr>
          <w:ilvl w:val="0"/>
          <w:numId w:val="50"/>
        </w:numPr>
        <w:ind w:left="720" w:hanging="360"/>
        <w:jc w:val="both"/>
        <w:rPr>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Kultura (D7)</w:t>
      </w:r>
      <w:r w:rsidDel="00000000" w:rsidR="00000000" w:rsidRPr="00000000">
        <w:rPr>
          <w:rtl w:val="0"/>
        </w:rPr>
      </w:r>
    </w:p>
    <w:p w:rsidR="00000000" w:rsidDel="00000000" w:rsidP="00000000" w:rsidRDefault="00000000" w:rsidRPr="00000000" w14:paraId="00000752">
      <w:pPr>
        <w:ind w:left="900" w:hanging="190.99999999999994"/>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planirana površina građevne čestice za izgradnju predmetne građevine iznosi cca 1200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53">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754">
      <w:pPr>
        <w:numPr>
          <w:ilvl w:val="0"/>
          <w:numId w:val="50"/>
        </w:numPr>
        <w:ind w:left="720" w:hanging="360"/>
        <w:jc w:val="both"/>
        <w:rPr>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Vjerska (D8)</w:t>
      </w:r>
      <w:r w:rsidDel="00000000" w:rsidR="00000000" w:rsidRPr="00000000">
        <w:rPr>
          <w:rtl w:val="0"/>
        </w:rPr>
      </w:r>
    </w:p>
    <w:p w:rsidR="00000000" w:rsidDel="00000000" w:rsidP="00000000" w:rsidRDefault="00000000" w:rsidRPr="00000000" w14:paraId="00000755">
      <w:pPr>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75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područja naselja Kosinjski Bakovac obuhvaćenog ovim Planom nije predviđena realizacija novih vjerskih građevina gospodarskih djelatnosti. Postojeća vjerska građevina namjene (D8) zadržava se unutar zatečenog gabarita.</w:t>
      </w:r>
    </w:p>
    <w:p w:rsidR="00000000" w:rsidDel="00000000" w:rsidP="00000000" w:rsidRDefault="00000000" w:rsidRPr="00000000" w14:paraId="00000757">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58">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3.2.   Urbana pravila za gradnju novih javnih i </w:t>
      </w:r>
      <w:r w:rsidDel="00000000" w:rsidR="00000000" w:rsidRPr="00000000">
        <w:rPr>
          <w:rtl w:val="0"/>
        </w:rPr>
      </w:r>
    </w:p>
    <w:p w:rsidR="00000000" w:rsidDel="00000000" w:rsidP="00000000" w:rsidRDefault="00000000" w:rsidRPr="00000000" w14:paraId="00000759">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društvenih građevina</w:t>
      </w:r>
      <w:r w:rsidDel="00000000" w:rsidR="00000000" w:rsidRPr="00000000">
        <w:rPr>
          <w:rtl w:val="0"/>
        </w:rPr>
      </w:r>
    </w:p>
    <w:p w:rsidR="00000000" w:rsidDel="00000000" w:rsidP="00000000" w:rsidRDefault="00000000" w:rsidRPr="00000000" w14:paraId="0000075A">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5B">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3.2.1. Osnovna škola i predškolska ustanova </w:t>
      </w:r>
      <w:r w:rsidDel="00000000" w:rsidR="00000000" w:rsidRPr="00000000">
        <w:rPr>
          <w:rtl w:val="0"/>
        </w:rPr>
      </w:r>
    </w:p>
    <w:p w:rsidR="00000000" w:rsidDel="00000000" w:rsidP="00000000" w:rsidRDefault="00000000" w:rsidRPr="00000000" w14:paraId="0000075C">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5D">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075E">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5F">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najveća visina građevine iznosi dvije etaže (P+1+PK) ili 9,0 m od terena do vijenca;</w:t>
      </w:r>
    </w:p>
    <w:p w:rsidR="00000000" w:rsidDel="00000000" w:rsidP="00000000" w:rsidRDefault="00000000" w:rsidRPr="00000000" w14:paraId="00000760">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najveća izgrađenost građevne čestice iznosi 30% njezine površine ili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 0,30;</w:t>
      </w:r>
    </w:p>
    <w:p w:rsidR="00000000" w:rsidDel="00000000" w:rsidP="00000000" w:rsidRDefault="00000000" w:rsidRPr="00000000" w14:paraId="00000761">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najveća iskoristivost građevne čestice iznosi 60% njezine površine ili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 = 0,6;</w:t>
      </w:r>
    </w:p>
    <w:p w:rsidR="00000000" w:rsidDel="00000000" w:rsidP="00000000" w:rsidRDefault="00000000" w:rsidRPr="00000000" w14:paraId="00000762">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najmanja udaljenost građevine od granica građevne čestice i javne prometne površine iznosi 10,0 m;</w:t>
      </w:r>
    </w:p>
    <w:p w:rsidR="00000000" w:rsidDel="00000000" w:rsidP="00000000" w:rsidRDefault="00000000" w:rsidRPr="00000000" w14:paraId="00000763">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najmanje 40% površine građevne čestice treba biti parkovno uređeno;</w:t>
      </w:r>
    </w:p>
    <w:p w:rsidR="00000000" w:rsidDel="00000000" w:rsidP="00000000" w:rsidRDefault="00000000" w:rsidRPr="00000000" w14:paraId="00000764">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najmanje 20% površine građevne čestice treba urediti kao sportsko-rekreacijske površine za potrebe učenika;</w:t>
      </w:r>
    </w:p>
    <w:p w:rsidR="00000000" w:rsidDel="00000000" w:rsidP="00000000" w:rsidRDefault="00000000" w:rsidRPr="00000000" w14:paraId="00000765">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parkirališni prostor osigurava se u okviru građevne čestice s minimalnim kapacitetom od 15 parkirališnih mjesta;</w:t>
      </w:r>
    </w:p>
    <w:p w:rsidR="00000000" w:rsidDel="00000000" w:rsidP="00000000" w:rsidRDefault="00000000" w:rsidRPr="00000000" w14:paraId="00000766">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oblikovanje građevine realizira se temeljem suvremenog arhitektonsko-prostornog konce-pta s mogućom primjenom kosog, ravnog ili bačvastog krova uz korištenje materijala i oblikovnog tretmana pročelja u skladu s funkcionalnim zahtjevima građevine;</w:t>
      </w:r>
    </w:p>
    <w:p w:rsidR="00000000" w:rsidDel="00000000" w:rsidP="00000000" w:rsidRDefault="00000000" w:rsidRPr="00000000" w14:paraId="00000767">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granicom građevne čestice osnovne škole - predškolske ustanove postavlja se ograda visine do 1,50 m (iznimno uz športsko-rekreativne površine i sadržaje do 2,50 m), a izvodi se kao prozračna (metalna rešetka, mreža i sl.);</w:t>
      </w:r>
    </w:p>
    <w:p w:rsidR="00000000" w:rsidDel="00000000" w:rsidP="00000000" w:rsidRDefault="00000000" w:rsidRPr="00000000" w14:paraId="00000768">
      <w:pPr>
        <w:numPr>
          <w:ilvl w:val="0"/>
          <w:numId w:val="50"/>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realizacija građevine osnovne škole i dječjeg vrtića provodi se urbanističko-arhitektonskim natječajem;</w:t>
      </w:r>
    </w:p>
    <w:p w:rsidR="00000000" w:rsidDel="00000000" w:rsidP="00000000" w:rsidRDefault="00000000" w:rsidRPr="00000000" w14:paraId="00000769">
      <w:pPr>
        <w:keepNext w:val="0"/>
        <w:keepLines w:val="0"/>
        <w:widowControl w:val="0"/>
        <w:numPr>
          <w:ilvl w:val="0"/>
          <w:numId w:val="50"/>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je postojeći koeficijent izgrađenosti građevne čestice javne i društvene namjene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&gt;0,5 (odnosno izgrađenost građevne čestice javne i društvene namjene veća od 50%), ona se može zadržati, ali se ne smije povećavati;</w:t>
      </w:r>
    </w:p>
    <w:p w:rsidR="00000000" w:rsidDel="00000000" w:rsidP="00000000" w:rsidRDefault="00000000" w:rsidRPr="00000000" w14:paraId="0000076A">
      <w:pPr>
        <w:keepNext w:val="0"/>
        <w:keepLines w:val="0"/>
        <w:widowControl w:val="0"/>
        <w:numPr>
          <w:ilvl w:val="0"/>
          <w:numId w:val="50"/>
        </w:numPr>
        <w:pBdr>
          <w:top w:space="0" w:sz="0" w:val="nil"/>
          <w:left w:space="0" w:sz="0" w:val="nil"/>
          <w:bottom w:space="0" w:sz="0" w:val="nil"/>
          <w:right w:space="0" w:sz="0" w:val="nil"/>
          <w:between w:space="0" w:sz="0" w:val="nil"/>
        </w:pBdr>
        <w:shd w:fill="auto" w:val="clear"/>
        <w:tabs>
          <w:tab w:val="left" w:pos="992"/>
          <w:tab w:val="right" w:pos="9072"/>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dopušta se rekonstrukcija i dogradnja postojećih legalno izgrađenih građevina do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ig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0,60. </w:t>
      </w:r>
    </w:p>
    <w:p w:rsidR="00000000" w:rsidDel="00000000" w:rsidP="00000000" w:rsidRDefault="00000000" w:rsidRPr="00000000" w14:paraId="0000076B">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6C">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4.  UVJETI I NAČIN GRADNJE STAMBENIH</w:t>
      </w:r>
      <w:r w:rsidDel="00000000" w:rsidR="00000000" w:rsidRPr="00000000">
        <w:rPr>
          <w:rtl w:val="0"/>
        </w:rPr>
      </w:r>
    </w:p>
    <w:p w:rsidR="00000000" w:rsidDel="00000000" w:rsidP="00000000" w:rsidRDefault="00000000" w:rsidRPr="00000000" w14:paraId="0000076D">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GRAĐEVINA</w:t>
      </w:r>
      <w:r w:rsidDel="00000000" w:rsidR="00000000" w:rsidRPr="00000000">
        <w:rPr>
          <w:rtl w:val="0"/>
        </w:rPr>
      </w:r>
    </w:p>
    <w:p w:rsidR="00000000" w:rsidDel="00000000" w:rsidP="00000000" w:rsidRDefault="00000000" w:rsidRPr="00000000" w14:paraId="0000076E">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6F">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4.1. OPĆI UVJETI</w:t>
      </w:r>
      <w:r w:rsidDel="00000000" w:rsidR="00000000" w:rsidRPr="00000000">
        <w:rPr>
          <w:rtl w:val="0"/>
        </w:rPr>
      </w:r>
    </w:p>
    <w:p w:rsidR="00000000" w:rsidDel="00000000" w:rsidP="00000000" w:rsidRDefault="00000000" w:rsidRPr="00000000" w14:paraId="00000770">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71">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Stambene građevine</w:t>
      </w:r>
      <w:r w:rsidDel="00000000" w:rsidR="00000000" w:rsidRPr="00000000">
        <w:rPr>
          <w:rtl w:val="0"/>
        </w:rPr>
      </w:r>
    </w:p>
    <w:p w:rsidR="00000000" w:rsidDel="00000000" w:rsidP="00000000" w:rsidRDefault="00000000" w:rsidRPr="00000000" w14:paraId="00000772">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7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25.</w:t>
      </w:r>
      <w:r w:rsidDel="00000000" w:rsidR="00000000" w:rsidRPr="00000000">
        <w:rPr>
          <w:rtl w:val="0"/>
        </w:rPr>
      </w:r>
    </w:p>
    <w:p w:rsidR="00000000" w:rsidDel="00000000" w:rsidP="00000000" w:rsidRDefault="00000000" w:rsidRPr="00000000" w14:paraId="00000774">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75">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Ovim se planom predviđa izgradnja stambenih građevina na površinama mješovite - pretežito stambene namjene označene planskim znakom M1 na kartografskom prikazu 2. KORIŠTENJE I NAMJENA POVRŠINA. </w:t>
      </w:r>
    </w:p>
    <w:p w:rsidR="00000000" w:rsidDel="00000000" w:rsidP="00000000" w:rsidRDefault="00000000" w:rsidRPr="00000000" w14:paraId="0000077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mješovite - pretežito stambene namjene (M1) stambene građevine mogu se graditi na Planom utvrđenim površinama, te obuhvaćaju:</w:t>
      </w:r>
    </w:p>
    <w:p w:rsidR="00000000" w:rsidDel="00000000" w:rsidP="00000000" w:rsidRDefault="00000000" w:rsidRPr="00000000" w14:paraId="00000777">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78">
      <w:pPr>
        <w:numPr>
          <w:ilvl w:val="0"/>
          <w:numId w:val="43"/>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individualne građevine na površinama označe-nim sa M</w:t>
      </w:r>
    </w:p>
    <w:p w:rsidR="00000000" w:rsidDel="00000000" w:rsidP="00000000" w:rsidRDefault="00000000" w:rsidRPr="00000000" w14:paraId="00000779">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7A">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Individualna stambena građevina je građevina do dvije etaže (P+1), s mogućnošću gradnje podruma i potkrovlja, sadrži najviše do tri (3) stana i s BRP-om do 400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7B">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Način gradnje stambenih građevina smještenih unutar zona mješovite - pretežito stambene namjene </w:t>
      </w:r>
    </w:p>
    <w:p w:rsidR="00000000" w:rsidDel="00000000" w:rsidP="00000000" w:rsidRDefault="00000000" w:rsidRPr="00000000" w14:paraId="0000077C">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142</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77D">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77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predviđa se u tipologiji samostojećih građevina (individualnih građevina).</w:t>
      </w:r>
    </w:p>
    <w:p w:rsidR="00000000" w:rsidDel="00000000" w:rsidP="00000000" w:rsidRDefault="00000000" w:rsidRPr="00000000" w14:paraId="0000077F">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80">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Uređenje građevne čestice</w:t>
      </w:r>
      <w:r w:rsidDel="00000000" w:rsidR="00000000" w:rsidRPr="00000000">
        <w:rPr>
          <w:rtl w:val="0"/>
        </w:rPr>
      </w:r>
    </w:p>
    <w:p w:rsidR="00000000" w:rsidDel="00000000" w:rsidP="00000000" w:rsidRDefault="00000000" w:rsidRPr="00000000" w14:paraId="0000078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82">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26.</w:t>
      </w:r>
      <w:r w:rsidDel="00000000" w:rsidR="00000000" w:rsidRPr="00000000">
        <w:rPr>
          <w:rtl w:val="0"/>
        </w:rPr>
      </w:r>
    </w:p>
    <w:p w:rsidR="00000000" w:rsidDel="00000000" w:rsidP="00000000" w:rsidRDefault="00000000" w:rsidRPr="00000000" w14:paraId="0000078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8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Uređenje građevne čestice provodi se prema urbanim pravilima utvrđenim za pojedinu namjenu u člancima 28 - 31  ove Odluke. Prostor građevne čestice uređuje se na način da se ne naruši prirodni izgled prostora i ugroze okolne građevne čestice, u skladu sa sljedećim uvjetima:</w:t>
      </w:r>
    </w:p>
    <w:p w:rsidR="00000000" w:rsidDel="00000000" w:rsidP="00000000" w:rsidRDefault="00000000" w:rsidRPr="00000000" w14:paraId="00000785">
      <w:pPr>
        <w:numPr>
          <w:ilvl w:val="0"/>
          <w:numId w:val="43"/>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uređenje građevne čestice treba provesti na način da se maksimalno očuva prirodno oblikovani teren, te nije dopušteno formiranje artificijelne konfiguracije;</w:t>
      </w:r>
    </w:p>
    <w:p w:rsidR="00000000" w:rsidDel="00000000" w:rsidP="00000000" w:rsidRDefault="00000000" w:rsidRPr="00000000" w14:paraId="00000786">
      <w:pPr>
        <w:numPr>
          <w:ilvl w:val="0"/>
          <w:numId w:val="43"/>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ako uređenje građevne čestice na terenima s nagibom zahtijeva izvođenje potpornih zidova tada se oni izvode do visine maks. 1,80 m, a u slučaju potrebne veće visine izvode se kaskadno sa maksimalnom pojedinačnom visinom od 1,50 m;</w:t>
      </w:r>
    </w:p>
    <w:p w:rsidR="00000000" w:rsidDel="00000000" w:rsidP="00000000" w:rsidRDefault="00000000" w:rsidRPr="00000000" w14:paraId="00000787">
      <w:pPr>
        <w:numPr>
          <w:ilvl w:val="0"/>
          <w:numId w:val="43"/>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uređenje građevne čestice ne smije usmjeravanjem oborinskih voda, nasipavanjem terena ili iskopima negativno utjecati na okolne građevne čestice ili građevine, odnosno javne prometne površine.</w:t>
      </w:r>
    </w:p>
    <w:p w:rsidR="00000000" w:rsidDel="00000000" w:rsidP="00000000" w:rsidRDefault="00000000" w:rsidRPr="00000000" w14:paraId="00000788">
      <w:pPr>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789">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Ovisno o namjeni pojedine građevne čestice, treba na njezinom prostoru osigurati parkirališno - garažni prostor za sve korisnike objekta (stanovanje, poslovni sadržaji, javna i društvena namjena) prema sljedećem minimalnom standardu:</w:t>
      </w:r>
    </w:p>
    <w:p w:rsidR="00000000" w:rsidDel="00000000" w:rsidP="00000000" w:rsidRDefault="00000000" w:rsidRPr="00000000" w14:paraId="0000078A">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8B">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stambena namjena 1000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 ili min. 1,0 PGM / 1 stan;</w:t>
      </w:r>
    </w:p>
    <w:p w:rsidR="00000000" w:rsidDel="00000000" w:rsidP="00000000" w:rsidRDefault="00000000" w:rsidRPr="00000000" w14:paraId="0000078C">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poslovni sadržaji 20 PGM 1000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w:t>
      </w:r>
    </w:p>
    <w:p w:rsidR="00000000" w:rsidDel="00000000" w:rsidP="00000000" w:rsidRDefault="00000000" w:rsidRPr="00000000" w14:paraId="0000078D">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trgovine - 50 PGM 1000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w:t>
      </w:r>
    </w:p>
    <w:p w:rsidR="00000000" w:rsidDel="00000000" w:rsidP="00000000" w:rsidRDefault="00000000" w:rsidRPr="00000000" w14:paraId="0000078E">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ugostiteljstvo - 50 PGM 1000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w:t>
      </w:r>
    </w:p>
    <w:p w:rsidR="00000000" w:rsidDel="00000000" w:rsidP="00000000" w:rsidRDefault="00000000" w:rsidRPr="00000000" w14:paraId="0000078F">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škole 1 PGM 1 učionica;</w:t>
      </w:r>
    </w:p>
    <w:p w:rsidR="00000000" w:rsidDel="00000000" w:rsidP="00000000" w:rsidRDefault="00000000" w:rsidRPr="00000000" w14:paraId="00000790">
      <w:pPr>
        <w:numPr>
          <w:ilvl w:val="0"/>
          <w:numId w:val="44"/>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predškolske ustanove 1 PGM 1 grupa djece.</w:t>
      </w:r>
    </w:p>
    <w:p w:rsidR="00000000" w:rsidDel="00000000" w:rsidP="00000000" w:rsidRDefault="00000000" w:rsidRPr="00000000" w14:paraId="0000079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92">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Komunalna opremljenost građevne čestice</w:t>
      </w:r>
      <w:r w:rsidDel="00000000" w:rsidR="00000000" w:rsidRPr="00000000">
        <w:rPr>
          <w:rtl w:val="0"/>
        </w:rPr>
      </w:r>
    </w:p>
    <w:p w:rsidR="00000000" w:rsidDel="00000000" w:rsidP="00000000" w:rsidRDefault="00000000" w:rsidRPr="00000000" w14:paraId="00000793">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94">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27.</w:t>
      </w:r>
      <w:r w:rsidDel="00000000" w:rsidR="00000000" w:rsidRPr="00000000">
        <w:rPr>
          <w:rtl w:val="0"/>
        </w:rPr>
      </w:r>
    </w:p>
    <w:p w:rsidR="00000000" w:rsidDel="00000000" w:rsidP="00000000" w:rsidRDefault="00000000" w:rsidRPr="00000000" w14:paraId="00000795">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96">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Sve građevine se obavezno priključuju na sustave javne komunalne infrastrukture, a poglavito na mreže elektroopskrbe, vodoopskrbe i odvodnje.</w:t>
      </w:r>
    </w:p>
    <w:p w:rsidR="00000000" w:rsidDel="00000000" w:rsidP="00000000" w:rsidRDefault="00000000" w:rsidRPr="00000000" w14:paraId="0000079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područja obuhvaćenog ovim planom, na kojemu se predviđa izgradnja stambenih, javnih i društvenih građevina, treba ostvariti sljedeću minimalnu razinu komunalne opremljenosti:</w:t>
      </w:r>
    </w:p>
    <w:p w:rsidR="00000000" w:rsidDel="00000000" w:rsidP="00000000" w:rsidRDefault="00000000" w:rsidRPr="00000000" w14:paraId="00000798">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99">
      <w:pPr>
        <w:numPr>
          <w:ilvl w:val="0"/>
          <w:numId w:val="45"/>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javne prometne površine - ulice radi ostvarenja pristupa do građevina (postojeće ili planirane - projektirane s izdanom građevnom dozvolom);</w:t>
      </w:r>
    </w:p>
    <w:p w:rsidR="00000000" w:rsidDel="00000000" w:rsidP="00000000" w:rsidRDefault="00000000" w:rsidRPr="00000000" w14:paraId="0000079A">
      <w:pPr>
        <w:numPr>
          <w:ilvl w:val="0"/>
          <w:numId w:val="45"/>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mreža elektroopskrbe na koju je moguće ostvariti priključak građevine;</w:t>
      </w:r>
    </w:p>
    <w:p w:rsidR="00000000" w:rsidDel="00000000" w:rsidP="00000000" w:rsidRDefault="00000000" w:rsidRPr="00000000" w14:paraId="0000079B">
      <w:pPr>
        <w:numPr>
          <w:ilvl w:val="0"/>
          <w:numId w:val="45"/>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javna mreža vodoopskrbe i odvodnje otpadnih i oborinskih voda na koju je moguće priključiti građevine;</w:t>
      </w:r>
    </w:p>
    <w:p w:rsidR="00000000" w:rsidDel="00000000" w:rsidP="00000000" w:rsidRDefault="00000000" w:rsidRPr="00000000" w14:paraId="0000079C">
      <w:pPr>
        <w:numPr>
          <w:ilvl w:val="0"/>
          <w:numId w:val="45"/>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do izgradnje javne mreže vodoopskrbe i odvodnje otpadnih voda građevine se mogu priključiti na vlastiti bunar i sabirnu jamu za odvodnju otpadnih voda. </w:t>
      </w:r>
    </w:p>
    <w:p w:rsidR="00000000" w:rsidDel="00000000" w:rsidP="00000000" w:rsidRDefault="00000000" w:rsidRPr="00000000" w14:paraId="0000079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9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4.2. DETALJNA URBANA PRAVILA ZA UVJETE I</w:t>
      </w:r>
      <w:r w:rsidDel="00000000" w:rsidR="00000000" w:rsidRPr="00000000">
        <w:rPr>
          <w:rtl w:val="0"/>
        </w:rPr>
      </w:r>
    </w:p>
    <w:p w:rsidR="00000000" w:rsidDel="00000000" w:rsidP="00000000" w:rsidRDefault="00000000" w:rsidRPr="00000000" w14:paraId="0000079F">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NAČIN GRADNJE</w:t>
      </w:r>
      <w:r w:rsidDel="00000000" w:rsidR="00000000" w:rsidRPr="00000000">
        <w:rPr>
          <w:rtl w:val="0"/>
        </w:rPr>
      </w:r>
    </w:p>
    <w:p w:rsidR="00000000" w:rsidDel="00000000" w:rsidP="00000000" w:rsidRDefault="00000000" w:rsidRPr="00000000" w14:paraId="000007A0">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A1">
      <w:pPr>
        <w:ind w:left="900" w:hanging="90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4.2.1. Prostori mješovite gradnje - individualne građevine (M1)</w:t>
      </w:r>
      <w:r w:rsidDel="00000000" w:rsidR="00000000" w:rsidRPr="00000000">
        <w:rPr>
          <w:rtl w:val="0"/>
        </w:rPr>
      </w:r>
    </w:p>
    <w:p w:rsidR="00000000" w:rsidDel="00000000" w:rsidP="00000000" w:rsidRDefault="00000000" w:rsidRPr="00000000" w14:paraId="000007A2">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A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28.</w:t>
      </w:r>
      <w:r w:rsidDel="00000000" w:rsidR="00000000" w:rsidRPr="00000000">
        <w:rPr>
          <w:rtl w:val="0"/>
        </w:rPr>
      </w:r>
    </w:p>
    <w:p w:rsidR="00000000" w:rsidDel="00000000" w:rsidP="00000000" w:rsidRDefault="00000000" w:rsidRPr="00000000" w14:paraId="000007A4">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A5">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A.  Stambene građevine</w:t>
      </w:r>
      <w:r w:rsidDel="00000000" w:rsidR="00000000" w:rsidRPr="00000000">
        <w:rPr>
          <w:rtl w:val="0"/>
        </w:rPr>
      </w:r>
    </w:p>
    <w:p w:rsidR="00000000" w:rsidDel="00000000" w:rsidP="00000000" w:rsidRDefault="00000000" w:rsidRPr="00000000" w14:paraId="000007A6">
      <w:pPr>
        <w:jc w:val="both"/>
        <w:rPr>
          <w:rFonts w:ascii="Arial" w:cs="Arial" w:eastAsia="Arial" w:hAnsi="Arial"/>
          <w:color w:val="000000"/>
          <w:sz w:val="8"/>
          <w:szCs w:val="8"/>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7A7">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uvjetuje se gradnja samostojećih građevina;</w:t>
      </w:r>
    </w:p>
    <w:p w:rsidR="00000000" w:rsidDel="00000000" w:rsidP="00000000" w:rsidRDefault="00000000" w:rsidRPr="00000000" w14:paraId="000007A8">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minimalna površina građevne čestice iznosi 400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A9">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maksimalna izgrađenost građevne čestice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 0,4;</w:t>
      </w:r>
    </w:p>
    <w:p w:rsidR="00000000" w:rsidDel="00000000" w:rsidP="00000000" w:rsidRDefault="00000000" w:rsidRPr="00000000" w14:paraId="000007AA">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maksimalna iskoristivost građevne čestice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 = 1,0;</w:t>
      </w:r>
    </w:p>
    <w:p w:rsidR="00000000" w:rsidDel="00000000" w:rsidP="00000000" w:rsidRDefault="00000000" w:rsidRPr="00000000" w14:paraId="000007AB">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maksimalni BRP iznosi 400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AC">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maksimalna visina građevine mjereno od terena do vijenca objekta - Po+P+1+PK ili 9,0 m;</w:t>
      </w:r>
    </w:p>
    <w:p w:rsidR="00000000" w:rsidDel="00000000" w:rsidP="00000000" w:rsidRDefault="00000000" w:rsidRPr="00000000" w14:paraId="000007AD">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udaljenost građevinskog pravca građevine do regulacijske linije javne površine iznosi minimalno 5,0 m;</w:t>
      </w:r>
    </w:p>
    <w:p w:rsidR="00000000" w:rsidDel="00000000" w:rsidP="00000000" w:rsidRDefault="00000000" w:rsidRPr="00000000" w14:paraId="000007AE">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udaljenost građevine do drugih međa građevne čestice iznosi minimalno 3,0 m;</w:t>
      </w:r>
    </w:p>
    <w:p w:rsidR="00000000" w:rsidDel="00000000" w:rsidP="00000000" w:rsidRDefault="00000000" w:rsidRPr="00000000" w14:paraId="000007AF">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građevna čestica mora imati osiguran pristup s javne prometne površine;</w:t>
      </w:r>
    </w:p>
    <w:p w:rsidR="00000000" w:rsidDel="00000000" w:rsidP="00000000" w:rsidRDefault="00000000" w:rsidRPr="00000000" w14:paraId="000007B0">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unutar građevne čestice treba osigurati parki-rališno-garažni prostor s minimalno 1,0 mje-stom/1 stan uz dodatna mjesta za druge sadržaje u građevini prema standardu utvrđe-nom u članku 26. ove odluke;</w:t>
      </w:r>
    </w:p>
    <w:p w:rsidR="00000000" w:rsidDel="00000000" w:rsidP="00000000" w:rsidRDefault="00000000" w:rsidRPr="00000000" w14:paraId="000007B1">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oblikovanje krovne plohe građevine izvodi se kosim, ravnim ili bačvastim krovištem s pokrovom od crijepa, šindre ili drugih suvre-menih materijala;</w:t>
      </w:r>
    </w:p>
    <w:p w:rsidR="00000000" w:rsidDel="00000000" w:rsidP="00000000" w:rsidRDefault="00000000" w:rsidRPr="00000000" w14:paraId="000007B2">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potrebna komunalna opremljenost zemljišta utvrđena je u članku 26. ove odluke;</w:t>
      </w:r>
    </w:p>
    <w:p w:rsidR="00000000" w:rsidDel="00000000" w:rsidP="00000000" w:rsidRDefault="00000000" w:rsidRPr="00000000" w14:paraId="000007B3">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iznimno, na građevnim česticama većim od 5000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moguća je gradnja individualnih stambenih građevina visine podrum, dvije etaže i stambeno potkrovlje (Po+P+1+PK) s najvećim BRP-om od 800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i najmanjom udaljenosti građevine od međa susjednih građevnih čestica i javne prometne površine od 10,0 m;</w:t>
      </w:r>
    </w:p>
    <w:p w:rsidR="00000000" w:rsidDel="00000000" w:rsidP="00000000" w:rsidRDefault="00000000" w:rsidRPr="00000000" w14:paraId="000007B4">
      <w:pPr>
        <w:numPr>
          <w:ilvl w:val="0"/>
          <w:numId w:val="46"/>
        </w:numPr>
        <w:ind w:left="720" w:hanging="360"/>
        <w:jc w:val="both"/>
        <w:rPr>
          <w:color w:val="000000"/>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prilikom izgradnje zamjenske građevine za postojeću legalno izgrađenu građevinu, površina građevne čestice može biti i manja od 500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a postojeća izgrađenost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iskoristivost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 i BRP, iako su veći od utvrđe-</w:t>
      </w:r>
    </w:p>
    <w:p w:rsidR="00000000" w:rsidDel="00000000" w:rsidP="00000000" w:rsidRDefault="00000000" w:rsidRPr="00000000" w14:paraId="000007B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143</w:t>
      </w:r>
    </w:p>
    <w:p w:rsidR="00000000" w:rsidDel="00000000" w:rsidP="00000000" w:rsidRDefault="00000000" w:rsidRPr="00000000" w14:paraId="000007B6">
      <w:pPr>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7B7">
      <w:pPr>
        <w:ind w:left="720" w:firstLine="0"/>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nih ovom odlukom, mogu se zadržati bez daljnjeg povećanja, uz druge uvjete prema detaljnim pravilima iz ovog članka;</w:t>
      </w:r>
    </w:p>
    <w:p w:rsidR="00000000" w:rsidDel="00000000" w:rsidP="00000000" w:rsidRDefault="00000000" w:rsidRPr="00000000" w14:paraId="000007B8">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prilikom rekonstrukcije, dogradnje i nadogra-dnje postojećih legalno izgrađenih građevina, površina građevne čestice može biti i manja od površine utvrđene u ovoj točki, prema susjednim građevnim česticama treba se osigurati minimalna udaljenost od 1,0 m (prema jednoj bočnoj međi) i 3,0 m (prema drugoj bočnoj i stražnjoj međi), dok se zadržava postojeći građevni pravac prema javnoj prometnoj površini, a ostali uvjeti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 BRP i visina) dati su u okviru detaljnih pravila iz ovog članka;</w:t>
      </w:r>
    </w:p>
    <w:p w:rsidR="00000000" w:rsidDel="00000000" w:rsidP="00000000" w:rsidRDefault="00000000" w:rsidRPr="00000000" w14:paraId="000007B9">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prilikom individualne gradnje najmanje 30% površine građevne čestice mora biti prirodni teren koji se hortikulturno uređuje sadnjom visoke i niske vegetacije poštujući lokalne krajobrazne karakteristike, što posebno obuhv-aća prostor predvrta između javne prometne površine i stambene građevine. Na prostoru građevne čestice izvode se pješačke i kolne pristupne i komunikacijske površine oblikovane na način da se u što većoj mjeri izbjegne "asfaltiranje i betoniranje" površina, poštujući uvjete iz članka 26. ove odluke;</w:t>
      </w:r>
    </w:p>
    <w:p w:rsidR="00000000" w:rsidDel="00000000" w:rsidP="00000000" w:rsidRDefault="00000000" w:rsidRPr="00000000" w14:paraId="000007BA">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iznimno, na dijelovima područja namijenjenog izgradnji individualnih građevina (M1) sa zatečenom, već utvrđenom pravilno formira-nom parcelacijom ograničenom rubnim javnim prometnim površinama, odnosno prilikom interpolacije na pojedinačne neizgrađene građevne čestice unutar okolnog izgrađenog područja, moguće je za izgradnju koristiti građevnu česticu površine manje od 500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ali uz uvjet minimalne površine od 350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i najmanje širine uz javnu prometnu površinu od 14,0 m, ostali su parametri prema detaljnim uvjetima iz ovog članka;</w:t>
      </w:r>
    </w:p>
    <w:p w:rsidR="00000000" w:rsidDel="00000000" w:rsidP="00000000" w:rsidRDefault="00000000" w:rsidRPr="00000000" w14:paraId="000007BB">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iznimno, na dijelovima izgrađenog područja kod interpolacije novih građevina može se građevinski pravac približiti na udaljenost od 1,0 m do regulacijskog pravca javne prometne površine samo ako je ona namijenjena pretežito za pješačku komunikaciju (pješačke ili kolno-pješačke površine);</w:t>
      </w:r>
    </w:p>
    <w:p w:rsidR="00000000" w:rsidDel="00000000" w:rsidP="00000000" w:rsidRDefault="00000000" w:rsidRPr="00000000" w14:paraId="000007BC">
      <w:pPr>
        <w:numPr>
          <w:ilvl w:val="0"/>
          <w:numId w:val="46"/>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postojeće dvojne individualne stambene građe-vine mogu se bez obzira na veličinu građevne čestice dograđivati i nadograđivati, odnosno zamijeniti novom građevinom u skladu s detaljnim uvjetima iz ovog članka (maks.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maks.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 maks. visina).</w:t>
      </w:r>
    </w:p>
    <w:p w:rsidR="00000000" w:rsidDel="00000000" w:rsidP="00000000" w:rsidRDefault="00000000" w:rsidRPr="00000000" w14:paraId="000007BD">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7B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B.  Prateći poslovni sadržaji uz stanovanje</w:t>
      </w:r>
      <w:r w:rsidDel="00000000" w:rsidR="00000000" w:rsidRPr="00000000">
        <w:rPr>
          <w:rtl w:val="0"/>
        </w:rPr>
      </w:r>
    </w:p>
    <w:p w:rsidR="00000000" w:rsidDel="00000000" w:rsidP="00000000" w:rsidRDefault="00000000" w:rsidRPr="00000000" w14:paraId="000007BF">
      <w:pPr>
        <w:jc w:val="both"/>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7C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07C1">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C2">
      <w:pPr>
        <w:jc w:val="both"/>
        <w:rPr>
          <w:rFonts w:ascii="Arial" w:cs="Arial" w:eastAsia="Arial" w:hAnsi="Arial"/>
          <w:color w:val="000000"/>
          <w:vertAlign w:val="baseline"/>
        </w:rPr>
      </w:pPr>
      <w:r w:rsidDel="00000000" w:rsidR="00000000" w:rsidRPr="00000000">
        <w:rPr>
          <w:rFonts w:ascii="Arial" w:cs="Arial" w:eastAsia="Arial" w:hAnsi="Arial"/>
          <w:color w:val="000000"/>
          <w:sz w:val="20"/>
          <w:szCs w:val="20"/>
          <w:vertAlign w:val="baseline"/>
          <w:rtl w:val="0"/>
        </w:rPr>
        <w:t xml:space="preserve">      Poslovni  sadržaji  u  zonama  mješovite, pretežito</w:t>
      </w:r>
      <w:r w:rsidDel="00000000" w:rsidR="00000000" w:rsidRPr="00000000">
        <w:rPr>
          <w:rtl w:val="0"/>
        </w:rPr>
      </w:r>
    </w:p>
    <w:p w:rsidR="00000000" w:rsidDel="00000000" w:rsidP="00000000" w:rsidRDefault="00000000" w:rsidRPr="00000000" w14:paraId="000007C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stambene namjene (M1), obuhvaćaju najviše do 50% ukupnog BRP-a na građevnoj čestici, a grade se unutar građevnih čestica individualne gradnje (M1) na sljedeći način:</w:t>
      </w:r>
    </w:p>
    <w:p w:rsidR="00000000" w:rsidDel="00000000" w:rsidP="00000000" w:rsidRDefault="00000000" w:rsidRPr="00000000" w14:paraId="000007C4">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mogu se smjestiti u okviru svih etaža građe-vine;</w:t>
      </w:r>
    </w:p>
    <w:p w:rsidR="00000000" w:rsidDel="00000000" w:rsidP="00000000" w:rsidRDefault="00000000" w:rsidRPr="00000000" w14:paraId="000007C5">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ako se na građevnoj čestici uz stambenu građevnu smještaju kao zasebna poslovna građevina trebaju zadovoljiti sljedeće uvjete:</w:t>
      </w:r>
    </w:p>
    <w:p w:rsidR="00000000" w:rsidDel="00000000" w:rsidP="00000000" w:rsidRDefault="00000000" w:rsidRPr="00000000" w14:paraId="000007C6">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maksimalna visina iznosi P (prizemlje) ili 4,0 m od kote uređenog terena uz građevinu do vijenca građevine,</w:t>
      </w:r>
    </w:p>
    <w:p w:rsidR="00000000" w:rsidDel="00000000" w:rsidP="00000000" w:rsidRDefault="00000000" w:rsidRPr="00000000" w14:paraId="000007C7">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mogu imati podrum i krovište bez nadozida,</w:t>
      </w:r>
    </w:p>
    <w:p w:rsidR="00000000" w:rsidDel="00000000" w:rsidP="00000000" w:rsidRDefault="00000000" w:rsidRPr="00000000" w14:paraId="000007C8">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udaljenost od regulacijske linije iznosi najma-nje 5,0 m,</w:t>
      </w:r>
    </w:p>
    <w:p w:rsidR="00000000" w:rsidDel="00000000" w:rsidP="00000000" w:rsidRDefault="00000000" w:rsidRPr="00000000" w14:paraId="000007C9">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udaljenost od međa iznosi najmanje 3,0 m,</w:t>
      </w:r>
    </w:p>
    <w:p w:rsidR="00000000" w:rsidDel="00000000" w:rsidP="00000000" w:rsidRDefault="00000000" w:rsidRPr="00000000" w14:paraId="000007CA">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svojom površinom ulaze u maksimalnu izgra-đenost (k</w:t>
      </w:r>
      <w:r w:rsidDel="00000000" w:rsidR="00000000" w:rsidRPr="00000000">
        <w:rPr>
          <w:rFonts w:ascii="Arial" w:cs="Arial" w:eastAsia="Arial" w:hAnsi="Arial"/>
          <w:color w:val="000000"/>
          <w:sz w:val="20"/>
          <w:szCs w:val="20"/>
          <w:vertAlign w:val="subscript"/>
          <w:rtl w:val="0"/>
        </w:rPr>
        <w:t xml:space="preserve">ig</w:t>
      </w:r>
      <w:r w:rsidDel="00000000" w:rsidR="00000000" w:rsidRPr="00000000">
        <w:rPr>
          <w:rFonts w:ascii="Arial" w:cs="Arial" w:eastAsia="Arial" w:hAnsi="Arial"/>
          <w:color w:val="000000"/>
          <w:sz w:val="20"/>
          <w:szCs w:val="20"/>
          <w:vertAlign w:val="baseline"/>
          <w:rtl w:val="0"/>
        </w:rPr>
        <w:t xml:space="preserve">) i iskoristivost građevne čestice (k</w:t>
      </w:r>
      <w:r w:rsidDel="00000000" w:rsidR="00000000" w:rsidRPr="00000000">
        <w:rPr>
          <w:rFonts w:ascii="Arial" w:cs="Arial" w:eastAsia="Arial" w:hAnsi="Arial"/>
          <w:color w:val="000000"/>
          <w:sz w:val="20"/>
          <w:szCs w:val="20"/>
          <w:vertAlign w:val="subscript"/>
          <w:rtl w:val="0"/>
        </w:rPr>
        <w:t xml:space="preserve">is</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7CB">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smještaj poslovnih sadržaja moguć je i prenamjenom dijelova postojećih legalno izgrađenih stambenih građevina smještenih u zonama mješovite namjene. Udio poslovnih sadržaja u postojećim građevinama može obuhvatiti najviše do 50% ukupnog BRP-a;</w:t>
      </w:r>
    </w:p>
    <w:p w:rsidR="00000000" w:rsidDel="00000000" w:rsidP="00000000" w:rsidRDefault="00000000" w:rsidRPr="00000000" w14:paraId="000007CC">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prateći poslovni sadržaji generalno su speci-ficirani u članku 6. ove Odluke;</w:t>
      </w:r>
    </w:p>
    <w:p w:rsidR="00000000" w:rsidDel="00000000" w:rsidP="00000000" w:rsidRDefault="00000000" w:rsidRPr="00000000" w14:paraId="000007CD">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izbor djelatnosti treba biti takav da ne ometaju (buka, mirisi, prašina, povećani promet osoba i vozila) osnovnu funkciju stanovanja;</w:t>
      </w:r>
    </w:p>
    <w:p w:rsidR="00000000" w:rsidDel="00000000" w:rsidP="00000000" w:rsidRDefault="00000000" w:rsidRPr="00000000" w14:paraId="000007CE">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za poslovnu namjenu mogu se koristiti postoje-će garaže;</w:t>
      </w:r>
    </w:p>
    <w:p w:rsidR="00000000" w:rsidDel="00000000" w:rsidP="00000000" w:rsidRDefault="00000000" w:rsidRPr="00000000" w14:paraId="000007CF">
      <w:pPr>
        <w:numPr>
          <w:ilvl w:val="0"/>
          <w:numId w:val="47"/>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za prateće poslovne sadržaje treba u okviru građevne čestice osigurati dodatna parkirališna mjesta prema standardu iz članka 26. ove Odluke.</w:t>
      </w:r>
    </w:p>
    <w:p w:rsidR="00000000" w:rsidDel="00000000" w:rsidP="00000000" w:rsidRDefault="00000000" w:rsidRPr="00000000" w14:paraId="000007D0">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D1">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C.   Prateće pomoćne građevine</w:t>
      </w:r>
      <w:r w:rsidDel="00000000" w:rsidR="00000000" w:rsidRPr="00000000">
        <w:rPr>
          <w:rtl w:val="0"/>
        </w:rPr>
      </w:r>
    </w:p>
    <w:p w:rsidR="00000000" w:rsidDel="00000000" w:rsidP="00000000" w:rsidRDefault="00000000" w:rsidRPr="00000000" w14:paraId="000007D2">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D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07D4">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D5">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U okviru građevne čestice, unutar njezine dopušte-ne izgrađenosti, mogu se uz stambenu građevinu graditi i druge prateće građevine koje obuhvaćaju:</w:t>
      </w:r>
    </w:p>
    <w:p w:rsidR="00000000" w:rsidDel="00000000" w:rsidP="00000000" w:rsidRDefault="00000000" w:rsidRPr="00000000" w14:paraId="000007D6">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D7">
      <w:pPr>
        <w:numPr>
          <w:ilvl w:val="0"/>
          <w:numId w:val="4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pomoćne građevine koje namjenom upotpu-njuju individualnu građevinu (garaže, spremišta i druge pomoćne prostorije koje služe za redovnu uporabu građevine), visine jedne etaže (P ili do 3,0 m) uz mogućnost gradnje podruma i krovišta bez nadozida;</w:t>
      </w:r>
    </w:p>
    <w:p w:rsidR="00000000" w:rsidDel="00000000" w:rsidP="00000000" w:rsidRDefault="00000000" w:rsidRPr="00000000" w14:paraId="000007D8">
      <w:pPr>
        <w:numPr>
          <w:ilvl w:val="0"/>
          <w:numId w:val="48"/>
        </w:numPr>
        <w:ind w:left="720" w:hanging="360"/>
        <w:jc w:val="both"/>
        <w:rPr>
          <w:color w:val="000000"/>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pomoćne građevine smještaju se u pravilu iza glavne (stambene ili stambeno-poslovne) gra-đevine na stražnjem dijelu građevne čestice. Samo je garaže moguće locirati ispred stambene građevine, odnosno na regulacijskoj liniji, u skladu s lokalnim uvjetima. Najmanja udaljenost samostojeće pomoćne građevine do susjednih čestica iznosi 1,0 m, odnosno 3,0 m ako ima otvore prema susjednoj građevnoj čestici;</w:t>
      </w:r>
    </w:p>
    <w:p w:rsidR="00000000" w:rsidDel="00000000" w:rsidP="00000000" w:rsidRDefault="00000000" w:rsidRPr="00000000" w14:paraId="000007D9">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7D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144</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7DB">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7DC">
      <w:pPr>
        <w:numPr>
          <w:ilvl w:val="0"/>
          <w:numId w:val="4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ako se pomoćna građevina izvodi kao poluugrađena, mora biti prislonjena uz pomoćnu građevinu na susjednoj građevnoj čestici i odijeljena vatrobranim zidom, uz uvjet da nagib krova nije prema susjednoj građevnoj čestici;</w:t>
      </w:r>
    </w:p>
    <w:p w:rsidR="00000000" w:rsidDel="00000000" w:rsidP="00000000" w:rsidRDefault="00000000" w:rsidRPr="00000000" w14:paraId="000007DD">
      <w:pPr>
        <w:numPr>
          <w:ilvl w:val="0"/>
          <w:numId w:val="4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nadstrešnice koje se ne uračunavaju u BRP građevine i koriste se za natkrivanje parki-rališta, terasa, stubišta, dijelom otvorenih površina građevne čestice i sl., ali ulaze u izgrađenost građevne čestice (osim natkrivanja ulaza u građevinu), a njihova gradnja izvodi se temeljem odredbi za pomoćne građevine.</w:t>
      </w:r>
    </w:p>
    <w:p w:rsidR="00000000" w:rsidDel="00000000" w:rsidP="00000000" w:rsidRDefault="00000000" w:rsidRPr="00000000" w14:paraId="000007DE">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DF">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D.</w:t>
        <w:tab/>
        <w:t xml:space="preserve">Gospodarske građevine</w:t>
      </w:r>
      <w:r w:rsidDel="00000000" w:rsidR="00000000" w:rsidRPr="00000000">
        <w:rPr>
          <w:rtl w:val="0"/>
        </w:rPr>
      </w:r>
    </w:p>
    <w:p w:rsidR="00000000" w:rsidDel="00000000" w:rsidP="00000000" w:rsidRDefault="00000000" w:rsidRPr="00000000" w14:paraId="000007E0">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7E1">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31.</w:t>
      </w:r>
      <w:r w:rsidDel="00000000" w:rsidR="00000000" w:rsidRPr="00000000">
        <w:rPr>
          <w:rtl w:val="0"/>
        </w:rPr>
      </w:r>
    </w:p>
    <w:p w:rsidR="00000000" w:rsidDel="00000000" w:rsidP="00000000" w:rsidRDefault="00000000" w:rsidRPr="00000000" w14:paraId="000007E2">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7E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okviru građevne čestice, unutar njezine dopuštene izgrađenosti, mogu se uz stambenu građevinu graditi i gospodarske  građevine: </w:t>
      </w:r>
    </w:p>
    <w:p w:rsidR="00000000" w:rsidDel="00000000" w:rsidP="00000000" w:rsidRDefault="00000000" w:rsidRPr="00000000" w14:paraId="000007E4">
      <w:pPr>
        <w:ind w:firstLine="709"/>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 izvora zagađenja: šupe, staklenici, plaste-nici, kolnice, sjenici, spremišta poljoprivrednih strojeva, spremišta ljetine i sl.</w:t>
      </w:r>
    </w:p>
    <w:p w:rsidR="00000000" w:rsidDel="00000000" w:rsidP="00000000" w:rsidRDefault="00000000" w:rsidRPr="00000000" w14:paraId="000007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potencijalnim izvorima zagađenja: pušnice (sušenje-dimljenje mesa) tovilišta, staje, svi-njci, kokošinjci, kunićnjaci, uzgoj krznaša, pčelinjaci i sl. pod slijedećim uvjetima: </w:t>
      </w:r>
    </w:p>
    <w:p w:rsidR="00000000" w:rsidDel="00000000" w:rsidP="00000000" w:rsidRDefault="00000000" w:rsidRPr="00000000" w14:paraId="000007E7">
      <w:pPr>
        <w:ind w:firstLine="709"/>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površina parcele za građevine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E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dubina parcele iznosi 70-100 m, uz mogućnost maksimalne dubine od 200 m,</w:t>
      </w:r>
    </w:p>
    <w:p w:rsidR="00000000" w:rsidDel="00000000" w:rsidP="00000000" w:rsidRDefault="00000000" w:rsidRPr="00000000" w14:paraId="000007E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maksimalna izgrađenost parcele (uključivo površine svih ostalih objekata na parceli) iznosi 40% površine,</w:t>
      </w:r>
    </w:p>
    <w:p w:rsidR="00000000" w:rsidDel="00000000" w:rsidP="00000000" w:rsidRDefault="00000000" w:rsidRPr="00000000" w14:paraId="000007E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maksimalna veličina objekta za intenzivni uzgoj stoke i peradi iznosi 800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 obzira na veličinu parcele,</w:t>
      </w:r>
    </w:p>
    <w:p w:rsidR="00000000" w:rsidDel="00000000" w:rsidP="00000000" w:rsidRDefault="00000000" w:rsidRPr="00000000" w14:paraId="000007E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maksimalni gabarit objekta iznosi 20,0 x 40,0 m,</w:t>
      </w:r>
    </w:p>
    <w:p w:rsidR="00000000" w:rsidDel="00000000" w:rsidP="00000000" w:rsidRDefault="00000000" w:rsidRPr="00000000" w14:paraId="000007E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mogu imati najviše: podrum, prizemlje i tavan, s time da se tavan može koristiti samo za spremanje ljetine;</w:t>
      </w:r>
    </w:p>
    <w:p w:rsidR="00000000" w:rsidDel="00000000" w:rsidP="00000000" w:rsidRDefault="00000000" w:rsidRPr="00000000" w14:paraId="000007E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do vijenca krova može biti najviše 4,0 m, a do sljemena krova 7,0 m, s time da najveća visina krovnog nadozida bude max. 0,6 m;</w:t>
      </w:r>
    </w:p>
    <w:p w:rsidR="00000000" w:rsidDel="00000000" w:rsidP="00000000" w:rsidRDefault="00000000" w:rsidRPr="00000000" w14:paraId="000007E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lokacija ovih objekata unutar stambene parcele nalazi se na njezinom stražnjem dijelu (iza stambenog objekta lociranog uz javnu prometnu površinu), na udaljenosti minimalno 25 m od regulacijskog pravca javne prometne površine;</w:t>
      </w:r>
    </w:p>
    <w:p w:rsidR="00000000" w:rsidDel="00000000" w:rsidP="00000000" w:rsidRDefault="00000000" w:rsidRPr="00000000" w14:paraId="000007F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moraju biti udaljene najmanje 10,0 m od stambene građevine na istoj parceli, odnosno 15,0 m, od stambene građevine na susjednoj građevinskoj parceli;</w:t>
      </w:r>
    </w:p>
    <w:p w:rsidR="00000000" w:rsidDel="00000000" w:rsidP="00000000" w:rsidRDefault="00000000" w:rsidRPr="00000000" w14:paraId="000007F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su građene od drveta te se u njima sprema sijeno i slama, najmanja udaljenost od susjedne parcele iznosi 5,0 m;</w:t>
      </w:r>
    </w:p>
    <w:p w:rsidR="00000000" w:rsidDel="00000000" w:rsidP="00000000" w:rsidRDefault="00000000" w:rsidRPr="00000000" w14:paraId="000007F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od vatrootpornih materijala, najmanja udaljenost od susjedne parcele može biti min. 1,0 m;</w:t>
      </w:r>
    </w:p>
    <w:p w:rsidR="00000000" w:rsidDel="00000000" w:rsidP="00000000" w:rsidRDefault="00000000" w:rsidRPr="00000000" w14:paraId="000007F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grade na udaljenosti manjoj od 3,0 m od granice susjedne parcele, ne smiju se prema toj parceli graditi otvori;</w:t>
      </w:r>
    </w:p>
    <w:p w:rsidR="00000000" w:rsidDel="00000000" w:rsidP="00000000" w:rsidRDefault="00000000" w:rsidRPr="00000000" w14:paraId="000007F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naprijed navedene udaljenosti od susje-dnih parcela mogu biti i manje ako je vlasnik/korisnik neposredne susjedne parce-le/građevine suglasan sa takovim smanjenjem, ali ne manje od 1,0 m;</w:t>
      </w:r>
    </w:p>
    <w:p w:rsidR="00000000" w:rsidDel="00000000" w:rsidP="00000000" w:rsidRDefault="00000000" w:rsidRPr="00000000" w14:paraId="000007F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mogu se prisloniti uz granicu susjedne parcele samo ako je i susjedni objekt iste namjene prislonjen uz tu granicu, te u tom slučaju treba izvesti vatrootporni zid i provesti mjere zaštite od požara i eksplozije;</w:t>
      </w:r>
    </w:p>
    <w:p w:rsidR="00000000" w:rsidDel="00000000" w:rsidP="00000000" w:rsidRDefault="00000000" w:rsidRPr="00000000" w14:paraId="000007F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uzgoj, promet, djelatnost ili postupci koji se u njima obavljaju ne smiju ugrožavati okoliš i kvalitetu života na susjednim parcelama;</w:t>
      </w:r>
    </w:p>
    <w:p w:rsidR="00000000" w:rsidDel="00000000" w:rsidP="00000000" w:rsidRDefault="00000000" w:rsidRPr="00000000" w14:paraId="000007F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moraju zadovoljiti sve uvjete kojima se postiže sigurnost od požara, eksplozija i tehničkih akcidenata;</w:t>
      </w:r>
    </w:p>
    <w:p w:rsidR="00000000" w:rsidDel="00000000" w:rsidP="00000000" w:rsidRDefault="00000000" w:rsidRPr="00000000" w14:paraId="000007F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skladištenje i korištenje lako zapaljivih i eksplo-zivnih tvari podliježe posebnim propisima i uvjetima;</w:t>
      </w:r>
    </w:p>
    <w:p w:rsidR="00000000" w:rsidDel="00000000" w:rsidP="00000000" w:rsidRDefault="00000000" w:rsidRPr="00000000" w14:paraId="000007F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pčelinjaka od stambenih, stambeno-poslovnih i gospodarskih građevina (u kojima boravi stoka) ne može biti manja od 20,0 m;</w:t>
      </w:r>
    </w:p>
    <w:p w:rsidR="00000000" w:rsidDel="00000000" w:rsidP="00000000" w:rsidRDefault="00000000" w:rsidRPr="00000000" w14:paraId="000007F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pčelinjaci moraju biti udaljeni najmanje 15,0 m od susjedne građevinske parcele, ako su okrenuti prema toj parceli, a najmanje 10,0 m ako su okrenuti u suprotnom smjeru;</w:t>
      </w:r>
    </w:p>
    <w:p w:rsidR="00000000" w:rsidDel="00000000" w:rsidP="00000000" w:rsidRDefault="00000000" w:rsidRPr="00000000" w14:paraId="000007F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udaljenost pušnice (građevina u kojoj se odvija proces sušenja putem temperature - sušenje mesa) od susjedne međe ne može biti manja od 5,0 m;</w:t>
      </w:r>
    </w:p>
    <w:p w:rsidR="00000000" w:rsidDel="00000000" w:rsidP="00000000" w:rsidRDefault="00000000" w:rsidRPr="00000000" w14:paraId="000007F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ako se pušnice grade na međi ili prislanjaju na drugu zgradu, moraju zadovoljiti uvjete vatrootpornosti i graditi se od vatrootpornog materijala, te osigurati suglasnost vlasnika / korisnika susjedne parcele. </w:t>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E">
      <w:pPr>
        <w:ind w:left="540" w:hanging="54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w:t>
        <w:tab/>
        <w:t xml:space="preserve">UVJETI UREĐENJA, ODNOSNO GRADNJE, REKONSTRUKCIJE I OPREMANJA PROMETNE, TELEKOMUNIKACIJSKE I KOMUNALNE MREŽE S PRIPADAJUĆIM OBJEKTIMA I POVRŠINAMA</w:t>
      </w:r>
      <w:r w:rsidDel="00000000" w:rsidR="00000000" w:rsidRPr="00000000">
        <w:rPr>
          <w:rtl w:val="0"/>
        </w:rPr>
      </w:r>
    </w:p>
    <w:p w:rsidR="00000000" w:rsidDel="00000000" w:rsidP="00000000" w:rsidRDefault="00000000" w:rsidRPr="00000000" w14:paraId="000007FF">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0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080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02">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Građevine i uređaji prometne i komunalne infrastru-kture, grade se i rekonstruiraju u koridorima prikazanim na kartografskim prikazima 3.1.-3.5. PROMETNA, ULIČNA I KOMUNALNA INFRASTRUKTURNA MRE-ŽA, u mjerilu 1:5000.</w:t>
      </w:r>
    </w:p>
    <w:p w:rsidR="00000000" w:rsidDel="00000000" w:rsidP="00000000" w:rsidRDefault="00000000" w:rsidRPr="00000000" w14:paraId="00000803">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145</w:t>
      </w:r>
      <w:r w:rsidDel="00000000" w:rsidR="00000000" w:rsidRPr="00000000">
        <w:rPr>
          <w:rtl w:val="0"/>
        </w:rPr>
      </w:r>
    </w:p>
    <w:p w:rsidR="00000000" w:rsidDel="00000000" w:rsidP="00000000" w:rsidRDefault="00000000" w:rsidRPr="00000000" w14:paraId="00000804">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0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Uređaji i/ili postrojenja sustava prometne i komunalne infrastrukture mogu se graditi i na drugim površinama od onih predviđenih Planom, ukoliko se time ne narušavaju uvjeti korištenja površina.</w:t>
      </w:r>
    </w:p>
    <w:p w:rsidR="00000000" w:rsidDel="00000000" w:rsidP="00000000" w:rsidRDefault="00000000" w:rsidRPr="00000000" w14:paraId="0000080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prvom i drugom podzemnom sloju ovih koridora polažu se uređaji u funkciji sustava telekomunika-cijskog prometa, cjevovoda vodoopskrbe, javne odvodnje otpadne i oborinske vode, plinoopskrbe te elektroenergetskih kabela i kabela javne rasvjete.</w:t>
      </w:r>
    </w:p>
    <w:p w:rsidR="00000000" w:rsidDel="00000000" w:rsidP="00000000" w:rsidRDefault="00000000" w:rsidRPr="00000000" w14:paraId="00000807">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08">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 Uvjeti gradnje prometne mreže</w:t>
      </w:r>
      <w:r w:rsidDel="00000000" w:rsidR="00000000" w:rsidRPr="00000000">
        <w:rPr>
          <w:rtl w:val="0"/>
        </w:rPr>
      </w:r>
    </w:p>
    <w:p w:rsidR="00000000" w:rsidDel="00000000" w:rsidP="00000000" w:rsidRDefault="00000000" w:rsidRPr="00000000" w14:paraId="00000809">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0A">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080B">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0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Koridori prometne mreže u kojima treba urediti kolnike, nogostupe, biciklističke staze, parkirališta, razdjelne pojaseve zelenila i sl., dani su u karto-grafskom prikazu: </w:t>
      </w:r>
    </w:p>
    <w:p w:rsidR="00000000" w:rsidDel="00000000" w:rsidP="00000000" w:rsidRDefault="00000000" w:rsidRPr="00000000" w14:paraId="0000080D">
      <w:pPr>
        <w:ind w:firstLine="709"/>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80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3.1. Prometna i ulična mreža, u mjerilu 1:5000, s karakterističnim presjecima prometnica u mjerilu 1:200.</w:t>
      </w:r>
    </w:p>
    <w:p w:rsidR="00000000" w:rsidDel="00000000" w:rsidP="00000000" w:rsidRDefault="00000000" w:rsidRPr="00000000" w14:paraId="0000080F">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10">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5.1.1. Cestovni promet</w:t>
      </w:r>
      <w:r w:rsidDel="00000000" w:rsidR="00000000" w:rsidRPr="00000000">
        <w:rPr>
          <w:rtl w:val="0"/>
        </w:rPr>
      </w:r>
    </w:p>
    <w:p w:rsidR="00000000" w:rsidDel="00000000" w:rsidP="00000000" w:rsidRDefault="00000000" w:rsidRPr="00000000" w14:paraId="0000081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12">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081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1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Prometni su koridori namijenjeni odvijanju uličnog motornog prometa. Površine u osnovnoj razini koridora cestovnih prometnica dimenzionirane su na način i u širinama koje omogućuju sigurno odvijanje prometa svih vrsta i u svim vremenskim razdobljima i uvjetima.</w:t>
      </w:r>
    </w:p>
    <w:p w:rsidR="00000000" w:rsidDel="00000000" w:rsidP="00000000" w:rsidRDefault="00000000" w:rsidRPr="00000000" w14:paraId="0000081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Prometnim se koridorima ostvaruje kolni, biciklistički i pješački pristup do građevnih čestica te osiguravaju pojasevi unutar kojih je omogućeno polaganje vodova prometne i komunalne infrastrukture.</w:t>
      </w:r>
    </w:p>
    <w:p w:rsidR="00000000" w:rsidDel="00000000" w:rsidP="00000000" w:rsidRDefault="00000000" w:rsidRPr="00000000" w14:paraId="0000081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Pristup na pojedine građevne čestice koje nisu prislonjene uz ulične koridore može se ostvariti pristupnim putom.</w:t>
      </w:r>
    </w:p>
    <w:p w:rsidR="00000000" w:rsidDel="00000000" w:rsidP="00000000" w:rsidRDefault="00000000" w:rsidRPr="00000000" w14:paraId="0000081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Pristupni put je javna prometna površina, te treba imati minimalnu širinu 3,0 m uz ograničenje dužine sa maksimalno 50 m. Iznimno se dopušta zadržavanje zatečenih dimenzija (širine i dužine) postojećih pristupnih putova, bez obzira na uvjete iz ovog članka.</w:t>
      </w:r>
    </w:p>
    <w:p w:rsidR="00000000" w:rsidDel="00000000" w:rsidP="00000000" w:rsidRDefault="00000000" w:rsidRPr="00000000" w14:paraId="00000818">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prometnim koridorima, a u skladu s očekivanom strukturom i intenzitetom prometa, kolnik treba izvesti s minimalnom širinom od 6,0 m, a iznimno kod kraćih slijepih ulica (dužine do maksimalno 130 m) širine 5,5 m.</w:t>
      </w:r>
    </w:p>
    <w:p w:rsidR="00000000" w:rsidDel="00000000" w:rsidP="00000000" w:rsidRDefault="00000000" w:rsidRPr="00000000" w14:paraId="00000819">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osnovnoj razini prometnih koridora uređuju se prometne površine te površine zaštitnoga zelenila.</w:t>
      </w:r>
    </w:p>
    <w:p w:rsidR="00000000" w:rsidDel="00000000" w:rsidP="00000000" w:rsidRDefault="00000000" w:rsidRPr="00000000" w14:paraId="0000081A">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Sva križanja ulične mreže izvode se u jednoj razini, a u zonama križanja svih ulica zabranjena je sadnja nasada visokog zelenila budući je obavezno osigurati punu preglednost u svim privozima.</w:t>
      </w:r>
    </w:p>
    <w:p w:rsidR="00000000" w:rsidDel="00000000" w:rsidP="00000000" w:rsidRDefault="00000000" w:rsidRPr="00000000" w14:paraId="0000081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Poprečni nagibi pješačkih hodnika, biciklističkih staza i razdjelnih površina zelenila trebaju biti u padu od regulacijskih linija prema glavnoj osi koridora. Poprečni nagibi kolnika mogu biti jednostrešni (od jednog do drugog ruba kolnika) ili dvostrešni (od osi kolnika prema vanjskim rubovima).</w:t>
      </w:r>
    </w:p>
    <w:p w:rsidR="00000000" w:rsidDel="00000000" w:rsidP="00000000" w:rsidRDefault="00000000" w:rsidRPr="00000000" w14:paraId="0000081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Prometnice unutar razmatranog područja imaju rang sabirne ulice, pa je dopuštena primjena nižeg standarda u pogledu oblikovanja krivina i uzdužnog profila.</w:t>
      </w:r>
    </w:p>
    <w:p w:rsidR="00000000" w:rsidDel="00000000" w:rsidP="00000000" w:rsidRDefault="00000000" w:rsidRPr="00000000" w14:paraId="0000081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Prometne površine moraju zadovoljiti zahtjeve u pogledu osiguranja minimalnog osovinskog pritiska od 100 Kn, radi osiguranja pristupa i operativnog rada vatrogasnih vozila.</w:t>
      </w:r>
    </w:p>
    <w:p w:rsidR="00000000" w:rsidDel="00000000" w:rsidP="00000000" w:rsidRDefault="00000000" w:rsidRPr="00000000" w14:paraId="0000081E">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81F">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5.1.2. Javna parkirališta</w:t>
      </w:r>
      <w:r w:rsidDel="00000000" w:rsidR="00000000" w:rsidRPr="00000000">
        <w:rPr>
          <w:rtl w:val="0"/>
        </w:rPr>
      </w:r>
    </w:p>
    <w:p w:rsidR="00000000" w:rsidDel="00000000" w:rsidP="00000000" w:rsidRDefault="00000000" w:rsidRPr="00000000" w14:paraId="00000820">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821">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0822">
      <w:pPr>
        <w:jc w:val="center"/>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Potrebe parkirališnog prostora rješavaju se obavezno u okviru svake pojedine građevne čestice prema standardu.  </w:t>
      </w:r>
    </w:p>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Potrebe parkirališnog prostora uz objekte javne i društvene namjene, te gospodarske namjene rješava se unutar njihovih građevnih čestica. </w:t>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Ovisno o namjeni pojedine građevne čestice, treba na njezinom prostoru  osigurati parkirališni prostor za sve korisnike građevine (stanovanje, poslovni sadržaji, gospodarska i javna - društvena namjena) prema slijedećem standardu:</w:t>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Jednoobiteljski i višeobiteljski stambeni objekti 1 mjesto / 1 stambena jedinica</w:t>
      </w:r>
    </w:p>
    <w:p w:rsidR="00000000" w:rsidDel="00000000" w:rsidP="00000000" w:rsidRDefault="00000000" w:rsidRPr="00000000" w14:paraId="0000082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Poslovni prostori uz stanovanje</w:t>
        <w:tab/>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20</w:t>
      </w:r>
    </w:p>
    <w:p w:rsidR="00000000" w:rsidDel="00000000" w:rsidP="00000000" w:rsidRDefault="00000000" w:rsidRPr="00000000" w14:paraId="0000082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Industrija i zanatstvo</w:t>
        <w:tab/>
        <w:tab/>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10</w:t>
      </w:r>
    </w:p>
    <w:p w:rsidR="00000000" w:rsidDel="00000000" w:rsidP="00000000" w:rsidRDefault="00000000" w:rsidRPr="00000000" w14:paraId="0000082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Škole (za nastavnike i učenike)</w:t>
        <w:tab/>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5</w:t>
      </w:r>
    </w:p>
    <w:p w:rsidR="00000000" w:rsidDel="00000000" w:rsidP="00000000" w:rsidRDefault="00000000" w:rsidRPr="00000000" w14:paraId="0000082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Uredi i sl.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15</w:t>
      </w:r>
    </w:p>
    <w:p w:rsidR="00000000" w:rsidDel="00000000" w:rsidP="00000000" w:rsidRDefault="00000000" w:rsidRPr="00000000" w14:paraId="0000082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Trgovine i uslužni sadržaji</w:t>
        <w:tab/>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20</w:t>
      </w:r>
    </w:p>
    <w:p w:rsidR="00000000" w:rsidDel="00000000" w:rsidP="00000000" w:rsidRDefault="00000000" w:rsidRPr="00000000" w14:paraId="0000082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Kulturni, vjerski i društveni sadržaji</w:t>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40</w:t>
      </w:r>
    </w:p>
    <w:p w:rsidR="00000000" w:rsidDel="00000000" w:rsidP="00000000" w:rsidRDefault="00000000" w:rsidRPr="00000000" w14:paraId="0000082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Ugostiteljstvo</w:t>
        <w:tab/>
        <w:tab/>
        <w:tab/>
        <w:tab/>
        <w:t xml:space="preserve"> mjesta/1000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BRP                               20</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Obzirom na namjenu i tipologiju te ukupne kapacitete izgradnje, unutar Planom obuhvaćenog područja nije predviđena izgradnja javnih garaža. Garaže se grade samo u okvirima pojedine građevne čestice u sklopu osnovne građevine ili kao zasebne građevine. </w:t>
      </w:r>
    </w:p>
    <w:p w:rsidR="00000000" w:rsidDel="00000000" w:rsidP="00000000" w:rsidRDefault="00000000" w:rsidRPr="00000000" w14:paraId="00000831">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832">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5.1.3. Pješačke površine</w:t>
      </w:r>
      <w:r w:rsidDel="00000000" w:rsidR="00000000" w:rsidRPr="00000000">
        <w:rPr>
          <w:rtl w:val="0"/>
        </w:rPr>
      </w:r>
    </w:p>
    <w:p w:rsidR="00000000" w:rsidDel="00000000" w:rsidP="00000000" w:rsidRDefault="00000000" w:rsidRPr="00000000" w14:paraId="00000833">
      <w:pPr>
        <w:jc w:val="both"/>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834">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36.</w:t>
      </w:r>
      <w:r w:rsidDel="00000000" w:rsidR="00000000" w:rsidRPr="00000000">
        <w:rPr>
          <w:rtl w:val="0"/>
        </w:rPr>
      </w:r>
    </w:p>
    <w:p w:rsidR="00000000" w:rsidDel="00000000" w:rsidP="00000000" w:rsidRDefault="00000000" w:rsidRPr="00000000" w14:paraId="00000835">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3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 nesmetano i sigurno kretanje pješaka uređuju se pješački hodnici i pješački putovi.</w:t>
      </w:r>
    </w:p>
    <w:p w:rsidR="00000000" w:rsidDel="00000000" w:rsidP="00000000" w:rsidRDefault="00000000" w:rsidRPr="00000000" w14:paraId="0000083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Uz javne pješačke površine iz stavka 1. ovog članka moguće je uređivanje stajališta javnog prijevoza, postavljanje urbane opreme te kontejnera i posuda za sakupljanje korisnog otpada.</w:t>
      </w:r>
    </w:p>
    <w:p w:rsidR="00000000" w:rsidDel="00000000" w:rsidP="00000000" w:rsidRDefault="00000000" w:rsidRPr="00000000" w14:paraId="00000838">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U svim se ulicama, za kretanje pješaka, uređuju pješački hodnici širina usklađenih s kategorijom ulice, a</w:t>
      </w:r>
    </w:p>
    <w:p w:rsidR="00000000" w:rsidDel="00000000" w:rsidP="00000000" w:rsidRDefault="00000000" w:rsidRPr="00000000" w14:paraId="00000839">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146</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83A">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3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minimalno 1,50 m.</w:t>
      </w:r>
    </w:p>
    <w:p w:rsidR="00000000" w:rsidDel="00000000" w:rsidP="00000000" w:rsidRDefault="00000000" w:rsidRPr="00000000" w14:paraId="0000083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Sve pješačke površine treba izvesti na način da se zapriječi mogućnost stvaranja arhitektonskih i urbanističkih barijera te parkiranja vozila.</w:t>
      </w:r>
    </w:p>
    <w:p w:rsidR="00000000" w:rsidDel="00000000" w:rsidP="00000000" w:rsidRDefault="00000000" w:rsidRPr="00000000" w14:paraId="0000083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 potrebe kretanja osoba s posebnim potrebama, osoba s djecom u kolicima i sl., na križanjima ulica u sklopu pješačkih prijelaza obilježenih horizontalnom i vertikalnom signalizacijom predviđeno je izvesti upuštene pješačke hodnike. Hodnici u kontaktnom dijelu s kolnikom moraju biti izvedeni u istoj razini. Nagibi kao i površinska obrada skošenih dijelova hodnika trebaju biti prilagođeni za sigurno kretanje u svim vremenskim uvjetima.</w:t>
      </w:r>
    </w:p>
    <w:p w:rsidR="00000000" w:rsidDel="00000000" w:rsidP="00000000" w:rsidRDefault="00000000" w:rsidRPr="00000000" w14:paraId="0000083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Dio pješačkih površina izvode se kao pješačko-kolne, tj. služe za ograničeni kolni promet (po posebnom režimu) u funkciji pristupa ograničenom broju stambenih građevina.</w:t>
      </w:r>
    </w:p>
    <w:p w:rsidR="00000000" w:rsidDel="00000000" w:rsidP="00000000" w:rsidRDefault="00000000" w:rsidRPr="00000000" w14:paraId="0000083F">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40">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5.1.4. Biciklistički promet</w:t>
      </w:r>
      <w:r w:rsidDel="00000000" w:rsidR="00000000" w:rsidRPr="00000000">
        <w:rPr>
          <w:rtl w:val="0"/>
        </w:rPr>
      </w:r>
    </w:p>
    <w:p w:rsidR="00000000" w:rsidDel="00000000" w:rsidP="00000000" w:rsidRDefault="00000000" w:rsidRPr="00000000" w14:paraId="0000084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42">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37.</w:t>
      </w:r>
      <w:r w:rsidDel="00000000" w:rsidR="00000000" w:rsidRPr="00000000">
        <w:rPr>
          <w:rtl w:val="0"/>
        </w:rPr>
      </w:r>
    </w:p>
    <w:p w:rsidR="00000000" w:rsidDel="00000000" w:rsidP="00000000" w:rsidRDefault="00000000" w:rsidRPr="00000000" w14:paraId="0000084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4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prometnih koridora - pješačkih i kolno-pješačkih ulica uređuju se izdvojene biciklističke staze. U ulicama gdje su staze predviđene za dvosmjerno kretanje, a položenih samo s jedne strane koridora, širina staze je 2,0 m.</w:t>
      </w:r>
    </w:p>
    <w:p w:rsidR="00000000" w:rsidDel="00000000" w:rsidP="00000000" w:rsidRDefault="00000000" w:rsidRPr="00000000" w14:paraId="0000084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Položaj biciklističkih staza može biti i drugačiji od navedenoga u prethodnom stavku ovog članka, ali uz poštivanje i primjenu važećih normativa i propisa.</w:t>
      </w:r>
    </w:p>
    <w:p w:rsidR="00000000" w:rsidDel="00000000" w:rsidP="00000000" w:rsidRDefault="00000000" w:rsidRPr="00000000" w14:paraId="00000846">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47">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5.1.5. Javni gradski autobusni promet</w:t>
      </w:r>
      <w:r w:rsidDel="00000000" w:rsidR="00000000" w:rsidRPr="00000000">
        <w:rPr>
          <w:rtl w:val="0"/>
        </w:rPr>
      </w:r>
    </w:p>
    <w:p w:rsidR="00000000" w:rsidDel="00000000" w:rsidP="00000000" w:rsidRDefault="00000000" w:rsidRPr="00000000" w14:paraId="00000848">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49">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38.</w:t>
      </w:r>
      <w:r w:rsidDel="00000000" w:rsidR="00000000" w:rsidRPr="00000000">
        <w:rPr>
          <w:rtl w:val="0"/>
        </w:rPr>
      </w:r>
    </w:p>
    <w:p w:rsidR="00000000" w:rsidDel="00000000" w:rsidP="00000000" w:rsidRDefault="00000000" w:rsidRPr="00000000" w14:paraId="0000084A">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4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obuhvata Plana predviđeno je odvijanje javnog gradskog autobusnog prometa.</w:t>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Javni autobusni promet odvija se županijskom cestom Ž-5153 do posljednjih stambenih građevina u naselju Kosinjski Bakovac do granice Parka prirode Velebit. </w:t>
      </w:r>
    </w:p>
    <w:p w:rsidR="00000000" w:rsidDel="00000000" w:rsidP="00000000" w:rsidRDefault="00000000" w:rsidRPr="00000000" w14:paraId="0000084D">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4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5.2. Uvjeti gradnje telekomunikacijske mreže</w:t>
      </w:r>
      <w:r w:rsidDel="00000000" w:rsidR="00000000" w:rsidRPr="00000000">
        <w:rPr>
          <w:rtl w:val="0"/>
        </w:rPr>
      </w:r>
    </w:p>
    <w:p w:rsidR="00000000" w:rsidDel="00000000" w:rsidP="00000000" w:rsidRDefault="00000000" w:rsidRPr="00000000" w14:paraId="0000084F">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5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39.</w:t>
      </w:r>
      <w:r w:rsidDel="00000000" w:rsidR="00000000" w:rsidRPr="00000000">
        <w:rPr>
          <w:rtl w:val="0"/>
        </w:rPr>
      </w:r>
    </w:p>
    <w:p w:rsidR="00000000" w:rsidDel="00000000" w:rsidP="00000000" w:rsidRDefault="00000000" w:rsidRPr="00000000" w14:paraId="0000085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5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Građevine i uređaji sustava telekomunikacijskog prometa grade se i rekonstruiraju u koridorima prika-zanim na kartografskom prikazu 3.5. Telekomunikacije, u mjerilu 1:5000.</w:t>
      </w:r>
    </w:p>
    <w:p w:rsidR="00000000" w:rsidDel="00000000" w:rsidP="00000000" w:rsidRDefault="00000000" w:rsidRPr="00000000" w14:paraId="0000085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Trase uređaja za prijenos sustava telekomunikacija su orijentacijske.</w:t>
      </w:r>
    </w:p>
    <w:p w:rsidR="00000000" w:rsidDel="00000000" w:rsidP="00000000" w:rsidRDefault="00000000" w:rsidRPr="00000000" w14:paraId="0000085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Distributivna telekomunikacijska kanalizacija (DTK), s potrebnim brojem priključaka, gradi se i rekonstruira radi optimalne pokrivenosti prostora.</w:t>
      </w:r>
    </w:p>
    <w:p w:rsidR="00000000" w:rsidDel="00000000" w:rsidP="00000000" w:rsidRDefault="00000000" w:rsidRPr="00000000" w14:paraId="0000085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Svi zračni telekomunikacijski vodovi zamjenjuju se podzemnim kabelima, a postojeći telekomunikacijski kablovi dopunjuju na kompletnu podzemnu DTK mrežu.</w:t>
      </w:r>
    </w:p>
    <w:p w:rsidR="00000000" w:rsidDel="00000000" w:rsidP="00000000" w:rsidRDefault="00000000" w:rsidRPr="00000000" w14:paraId="0000085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područja obuhvata, a prema normativima za njihovu gradnju, postavljaju se javne telefonske govornice.</w:t>
      </w:r>
    </w:p>
    <w:p w:rsidR="00000000" w:rsidDel="00000000" w:rsidP="00000000" w:rsidRDefault="00000000" w:rsidRPr="00000000" w14:paraId="0000085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Javne govornice postavljaju se na javnim površinama kako bi se osigurala njihova cjelodnevna dostupnost. Lokacije javnih govornica usklađuju se s mjestima sadržaja veće atrakcije, odnosno koncentra-cije stanovništva i korisnika prostora (osnovna škola i sl.).</w:t>
      </w:r>
    </w:p>
    <w:p w:rsidR="00000000" w:rsidDel="00000000" w:rsidP="00000000" w:rsidRDefault="00000000" w:rsidRPr="00000000" w14:paraId="00000858">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59">
      <w:pPr>
        <w:ind w:left="720" w:hanging="72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5.3. Uvjeti gradnje komunalne infrastrukturne mreže</w:t>
      </w:r>
      <w:r w:rsidDel="00000000" w:rsidR="00000000" w:rsidRPr="00000000">
        <w:rPr>
          <w:rtl w:val="0"/>
        </w:rPr>
      </w:r>
    </w:p>
    <w:p w:rsidR="00000000" w:rsidDel="00000000" w:rsidP="00000000" w:rsidRDefault="00000000" w:rsidRPr="00000000" w14:paraId="0000085A">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5B">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40.</w:t>
      </w:r>
      <w:r w:rsidDel="00000000" w:rsidR="00000000" w:rsidRPr="00000000">
        <w:rPr>
          <w:rtl w:val="0"/>
        </w:rPr>
      </w:r>
    </w:p>
    <w:p w:rsidR="00000000" w:rsidDel="00000000" w:rsidP="00000000" w:rsidRDefault="00000000" w:rsidRPr="00000000" w14:paraId="0000085C">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5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Građevine i uređaji sustava komunalne infrastruktu-rne mreže (vodoopskrba, odvodnja oborinskih i otpadnih voda,  elektroopskrba i javna rasvjeta) grade se i rekonstruiraju u koridorima prikazanim na kartografskim prikazima: 3.2. Elektroenergetika, 3.3. Vodoopskrbna mreža, i  3.4. Odvodnja otpadnih voda, u mjerilu 1:5000.</w:t>
      </w:r>
    </w:p>
    <w:p w:rsidR="00000000" w:rsidDel="00000000" w:rsidP="00000000" w:rsidRDefault="00000000" w:rsidRPr="00000000" w14:paraId="0000085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Trase komunalne infrastrukturne mreže su orijentacijske.</w:t>
      </w:r>
    </w:p>
    <w:p w:rsidR="00000000" w:rsidDel="00000000" w:rsidP="00000000" w:rsidRDefault="00000000" w:rsidRPr="00000000" w14:paraId="0000085F">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Izgradnja i polaganje vodova komunalne infrastru-kturne mreže u pravilu je predviđena unutar koridora javnih prometnih površina u za tu svrhu osiguranim pojasevima za svaku vrstu infrastrukture, a u skladu s načelnim rasporedom određenim u poprečnim presjecima.</w:t>
      </w:r>
    </w:p>
    <w:p w:rsidR="00000000" w:rsidDel="00000000" w:rsidP="00000000" w:rsidRDefault="00000000" w:rsidRPr="00000000" w14:paraId="0000086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Komunalnu infrastrukturu može se polagati i izvan koridora javnih prometnih površina pod uvjetom da se omogući nesmetani pristup u svrhu izgradnje i/ili održavanja.</w:t>
      </w:r>
    </w:p>
    <w:p w:rsidR="00000000" w:rsidDel="00000000" w:rsidP="00000000" w:rsidRDefault="00000000" w:rsidRPr="00000000" w14:paraId="00000861">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62">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5.3.1. Vodoopskrba</w:t>
      </w:r>
      <w:r w:rsidDel="00000000" w:rsidR="00000000" w:rsidRPr="00000000">
        <w:rPr>
          <w:rtl w:val="0"/>
        </w:rPr>
      </w:r>
    </w:p>
    <w:p w:rsidR="00000000" w:rsidDel="00000000" w:rsidP="00000000" w:rsidRDefault="00000000" w:rsidRPr="00000000" w14:paraId="00000863">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64">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41.</w:t>
      </w:r>
      <w:r w:rsidDel="00000000" w:rsidR="00000000" w:rsidRPr="00000000">
        <w:rPr>
          <w:rtl w:val="0"/>
        </w:rPr>
      </w:r>
    </w:p>
    <w:p w:rsidR="00000000" w:rsidDel="00000000" w:rsidP="00000000" w:rsidRDefault="00000000" w:rsidRPr="00000000" w14:paraId="00000865">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6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Građevine i uređaji vodoopskrbnog sustava grade se i rekonstruiraju u koridorima prikazanim na kartografskom prikazu 3.3. Vodoopskrbna mreža, u mjerilu 1:52000.</w:t>
      </w:r>
    </w:p>
    <w:p w:rsidR="00000000" w:rsidDel="00000000" w:rsidP="00000000" w:rsidRDefault="00000000" w:rsidRPr="00000000" w14:paraId="0000086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Novoplanirani cjevovodi u funkciji opskrbe pitkom vodom polažu se unutar koridora javnih prometnih površina koristeći pri tome prvi podzemni sloj prvenstveno ispod pješačkih hodnika, biciklističkih staza ili razdjelnih pojasa zelenila. Gdje to zbog određenih okolnosti nije moguće, cjevovodi će se polagati ispod površina kolnika.</w:t>
      </w:r>
    </w:p>
    <w:p w:rsidR="00000000" w:rsidDel="00000000" w:rsidP="00000000" w:rsidRDefault="00000000" w:rsidRPr="00000000" w14:paraId="00000868">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69">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5.3.2. Odvodnja otpadnih voda</w:t>
      </w:r>
      <w:r w:rsidDel="00000000" w:rsidR="00000000" w:rsidRPr="00000000">
        <w:rPr>
          <w:rtl w:val="0"/>
        </w:rPr>
      </w:r>
    </w:p>
    <w:p w:rsidR="00000000" w:rsidDel="00000000" w:rsidP="00000000" w:rsidRDefault="00000000" w:rsidRPr="00000000" w14:paraId="0000086A">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6B">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42.</w:t>
      </w:r>
      <w:r w:rsidDel="00000000" w:rsidR="00000000" w:rsidRPr="00000000">
        <w:rPr>
          <w:rtl w:val="0"/>
        </w:rPr>
      </w:r>
    </w:p>
    <w:p w:rsidR="00000000" w:rsidDel="00000000" w:rsidP="00000000" w:rsidRDefault="00000000" w:rsidRPr="00000000" w14:paraId="0000086C">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6D">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Građevine i uređaji sustava javne odvodnje grade se i rekonstruiraju u koridorima prikazanim na kartografskom prikazu 3.6. Odvodnja otpadnih voda, u mjerilu 1:5000.</w:t>
      </w:r>
    </w:p>
    <w:p w:rsidR="00000000" w:rsidDel="00000000" w:rsidP="00000000" w:rsidRDefault="00000000" w:rsidRPr="00000000" w14:paraId="0000086E">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147</w:t>
      </w:r>
      <w:r w:rsidDel="00000000" w:rsidR="00000000" w:rsidRPr="00000000">
        <w:rPr>
          <w:rtl w:val="0"/>
        </w:rPr>
      </w:r>
    </w:p>
    <w:p w:rsidR="00000000" w:rsidDel="00000000" w:rsidP="00000000" w:rsidRDefault="00000000" w:rsidRPr="00000000" w14:paraId="0000086F">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7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Sustav javne odvodnje planiran je kao razdjelni i služi za prihvat  otpadnih voda.</w:t>
      </w:r>
    </w:p>
    <w:p w:rsidR="00000000" w:rsidDel="00000000" w:rsidP="00000000" w:rsidRDefault="00000000" w:rsidRPr="00000000" w14:paraId="000008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Individualno rješavanje otpadnih voda putem trokomorne septičke jame  s upojnim bunarom moguće je na području stambene izgradnje gdje nije planiran javni sustav odvodnje ili kao prijelazno rješenje do mogućnosti priključenja na kanalizacijsku mrežu, i to samo za individualne građevine do najviše 20 ES.</w:t>
      </w:r>
    </w:p>
    <w:p w:rsidR="00000000" w:rsidDel="00000000" w:rsidP="00000000" w:rsidRDefault="00000000" w:rsidRPr="00000000" w14:paraId="0000087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potrebe gradnje objekata svih drugih namjena: gospodarske (poslovna, ugostiteljsko turistička), društvene i mješovite, kao i za sve stambene namjene s više od 20 ES obavezno je osigurati priključak na sustav javne odvodnje ili izvesti mini uređaj za pročišćavanje otpadnih voda.</w:t>
      </w:r>
    </w:p>
    <w:p w:rsidR="00000000" w:rsidDel="00000000" w:rsidP="00000000" w:rsidRDefault="00000000" w:rsidRPr="00000000" w14:paraId="000008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Prije izrade tehničke dokumentacije za gradnju pojedinih građevina na području obuhvata Plana, ovisno o namjeni građevine, investitor je dužan ishoditi vodopravne uvjete, shodno čl. 122 Zakona o vodama (NN 107/95, 150/05). </w:t>
      </w:r>
    </w:p>
    <w:p w:rsidR="00000000" w:rsidDel="00000000" w:rsidP="00000000" w:rsidRDefault="00000000" w:rsidRPr="00000000" w14:paraId="0000087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Uz zahtjev za izdavanje vodopravnih uvjeta potrebno je dostaviti priloge određene čl. 5 Pravilnika o izdavanju vodopravnih akata (NN 28/96). </w:t>
      </w:r>
    </w:p>
    <w:p w:rsidR="00000000" w:rsidDel="00000000" w:rsidP="00000000" w:rsidRDefault="00000000" w:rsidRPr="00000000" w14:paraId="0000087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Cjevovodi u funkciji javne odvodnje polažu se u koridorima javnih prometnih površina u drugom podzemnom sloju.</w:t>
      </w:r>
    </w:p>
    <w:p w:rsidR="00000000" w:rsidDel="00000000" w:rsidP="00000000" w:rsidRDefault="00000000" w:rsidRPr="00000000" w14:paraId="0000087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Visinskim položajem i uzdužnim padovima cjevovoda treba u najvećoj mogućoj mjeri omogućiti gravitacijsku odvodnju te minimalizirati moguću pojavu uspora u mreži.</w:t>
      </w:r>
    </w:p>
    <w:p w:rsidR="00000000" w:rsidDel="00000000" w:rsidP="00000000" w:rsidRDefault="00000000" w:rsidRPr="00000000" w14:paraId="0000087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Tehnološke otpadne vode u sustav javne odvodnje dopušteno je upuštati samo propisno pročišćene prema Pravilniku o graničnim vrijednostima pokazate-lja, opasnih i drugih tvari u otpadnim vodama (NN 40/99).</w:t>
      </w:r>
    </w:p>
    <w:p w:rsidR="00000000" w:rsidDel="00000000" w:rsidP="00000000" w:rsidRDefault="00000000" w:rsidRPr="00000000" w14:paraId="00000878">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Oborinske vode sa parkirališta i većih manipu-lativnih površina (veće od 350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subscript"/>
          <w:rtl w:val="0"/>
        </w:rPr>
        <w:t xml:space="preserve"> </w:t>
      </w:r>
      <w:r w:rsidDel="00000000" w:rsidR="00000000" w:rsidRPr="00000000">
        <w:rPr>
          <w:rFonts w:ascii="Arial" w:cs="Arial" w:eastAsia="Arial" w:hAnsi="Arial"/>
          <w:color w:val="000000"/>
          <w:sz w:val="20"/>
          <w:szCs w:val="20"/>
          <w:vertAlign w:val="baseline"/>
          <w:rtl w:val="0"/>
        </w:rPr>
        <w:t xml:space="preserve">) izvan uličnog pojasa trebaju prije upuštanja u sustav oborinske kanalizacije biti pročišćene na separatoru ulja i masti.</w:t>
      </w:r>
    </w:p>
    <w:p w:rsidR="00000000" w:rsidDel="00000000" w:rsidP="00000000" w:rsidRDefault="00000000" w:rsidRPr="00000000" w14:paraId="00000879">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7A">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5.3.3.  Elektroenergetska mreža i javna rasvjeta</w:t>
      </w:r>
      <w:r w:rsidDel="00000000" w:rsidR="00000000" w:rsidRPr="00000000">
        <w:rPr>
          <w:rtl w:val="0"/>
        </w:rPr>
      </w:r>
    </w:p>
    <w:p w:rsidR="00000000" w:rsidDel="00000000" w:rsidP="00000000" w:rsidRDefault="00000000" w:rsidRPr="00000000" w14:paraId="0000087B">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7C">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43.</w:t>
      </w:r>
      <w:r w:rsidDel="00000000" w:rsidR="00000000" w:rsidRPr="00000000">
        <w:rPr>
          <w:rtl w:val="0"/>
        </w:rPr>
      </w:r>
    </w:p>
    <w:p w:rsidR="00000000" w:rsidDel="00000000" w:rsidP="00000000" w:rsidRDefault="00000000" w:rsidRPr="00000000" w14:paraId="0000087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7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Građevine i uređaji elektroenergetskih postrojenja grade se i rekonstruiraju u koridorima prikazanim na kartografskom prikazu 3.2. Elektroenergetika, u mjerilu 1:5000, a točne pozicije bit će određene u postupcima izdavanja lokacijskih dozvola.</w:t>
      </w:r>
    </w:p>
    <w:p w:rsidR="00000000" w:rsidDel="00000000" w:rsidP="00000000" w:rsidRDefault="00000000" w:rsidRPr="00000000" w14:paraId="0000087F">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Nova kabelska srednjonaponska (naponska razina 20 kV), niskonaponska mreža kabela i javna rasvjeta, polagat će se unutar koridora javnih prometnih površina. Postojeći uređaji za prijenos zamijenit će se vodičima većeg presjeka.</w:t>
      </w:r>
    </w:p>
    <w:p w:rsidR="00000000" w:rsidDel="00000000" w:rsidP="00000000" w:rsidRDefault="00000000" w:rsidRPr="00000000" w14:paraId="0000088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Nova tipska transformatorska postrojenja instalirane snage 630 kVA predviđena Planom, gradit će se na zasebnim česticama površine 7,0 m x 7,0 m (minimalno 5,0 m x 7,0 m). Čestice obavezno treba pozicionirati uz javne prometne površine te tako omogućiti neposredan pristup vozilima u svrhu izgradnje i/ili održavanja postrojenja.</w:t>
      </w:r>
    </w:p>
    <w:p w:rsidR="00000000" w:rsidDel="00000000" w:rsidP="00000000" w:rsidRDefault="00000000" w:rsidRPr="00000000" w14:paraId="0000088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Elektroenergetski kabeli neovisno o naponskoj razini postavljaju se isključivo izvan kolnih površina, u pojasevima ispod površina pješačkih hodnika, biciklističkih staza i/ili razdjelnih pojasa zelenila.</w:t>
      </w:r>
    </w:p>
    <w:p w:rsidR="00000000" w:rsidDel="00000000" w:rsidP="00000000" w:rsidRDefault="00000000" w:rsidRPr="00000000" w14:paraId="0000088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Srednjonaponska elektroenergetska mreža kabela veze između transformatorskih postrojenja (za napon-sku razinu 20 kV), polaže se u prvom podzemnom sloju.</w:t>
      </w:r>
    </w:p>
    <w:p w:rsidR="00000000" w:rsidDel="00000000" w:rsidP="00000000" w:rsidRDefault="00000000" w:rsidRPr="00000000" w14:paraId="0000088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Stupovi javne rasvjete postavljaju se gdje god je to moguće izvan prometnih površina.</w:t>
      </w:r>
    </w:p>
    <w:p w:rsidR="00000000" w:rsidDel="00000000" w:rsidP="00000000" w:rsidRDefault="00000000" w:rsidRPr="00000000" w14:paraId="00000884">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85">
      <w:pPr>
        <w:ind w:left="540" w:hanging="54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6. UVJETI UREĐENJA JAVNIH ZELENIH POVRŠINA</w:t>
      </w:r>
      <w:r w:rsidDel="00000000" w:rsidR="00000000" w:rsidRPr="00000000">
        <w:rPr>
          <w:rtl w:val="0"/>
        </w:rPr>
      </w:r>
    </w:p>
    <w:p w:rsidR="00000000" w:rsidDel="00000000" w:rsidP="00000000" w:rsidRDefault="00000000" w:rsidRPr="00000000" w14:paraId="00000886">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87">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44.</w:t>
      </w:r>
      <w:r w:rsidDel="00000000" w:rsidR="00000000" w:rsidRPr="00000000">
        <w:rPr>
          <w:rtl w:val="0"/>
        </w:rPr>
      </w:r>
    </w:p>
    <w:p w:rsidR="00000000" w:rsidDel="00000000" w:rsidP="00000000" w:rsidRDefault="00000000" w:rsidRPr="00000000" w14:paraId="00000888">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89">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Javne zelene površine u obuhvatu Plana uređuju se na površinama prikazanim na kartografskom prikazu: 2. KORIŠTENJE I NAMJENA POVRŠINA, u mjerilu 1:5000 i obuhvaćaju sljedeće kategorije zelenih površina:</w:t>
      </w:r>
    </w:p>
    <w:p w:rsidR="00000000" w:rsidDel="00000000" w:rsidP="00000000" w:rsidRDefault="00000000" w:rsidRPr="00000000" w14:paraId="0000088A">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8B">
      <w:pPr>
        <w:numPr>
          <w:ilvl w:val="0"/>
          <w:numId w:val="1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javne zelene površine - javni park (Z1),</w:t>
      </w:r>
    </w:p>
    <w:p w:rsidR="00000000" w:rsidDel="00000000" w:rsidP="00000000" w:rsidRDefault="00000000" w:rsidRPr="00000000" w14:paraId="0000088C">
      <w:pPr>
        <w:numPr>
          <w:ilvl w:val="0"/>
          <w:numId w:val="18"/>
        </w:numPr>
        <w:ind w:left="720" w:hanging="360"/>
        <w:jc w:val="both"/>
        <w:rPr>
          <w:color w:val="000000"/>
          <w:sz w:val="20"/>
          <w:szCs w:val="20"/>
        </w:rPr>
      </w:pPr>
      <w:r w:rsidDel="00000000" w:rsidR="00000000" w:rsidRPr="00000000">
        <w:rPr>
          <w:rFonts w:ascii="Arial" w:cs="Arial" w:eastAsia="Arial" w:hAnsi="Arial"/>
          <w:color w:val="000000"/>
          <w:sz w:val="20"/>
          <w:szCs w:val="20"/>
          <w:vertAlign w:val="baseline"/>
          <w:rtl w:val="0"/>
        </w:rPr>
        <w:t xml:space="preserve">zaštitne zelene površine (Z).</w:t>
      </w:r>
    </w:p>
    <w:p w:rsidR="00000000" w:rsidDel="00000000" w:rsidP="00000000" w:rsidRDefault="00000000" w:rsidRPr="00000000" w14:paraId="0000088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8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6.1. Javne zelene površine - javni park (Z1)</w:t>
      </w:r>
      <w:r w:rsidDel="00000000" w:rsidR="00000000" w:rsidRPr="00000000">
        <w:rPr>
          <w:rtl w:val="0"/>
        </w:rPr>
      </w:r>
    </w:p>
    <w:p w:rsidR="00000000" w:rsidDel="00000000" w:rsidP="00000000" w:rsidRDefault="00000000" w:rsidRPr="00000000" w14:paraId="0000088F">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9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45.</w:t>
      </w:r>
      <w:r w:rsidDel="00000000" w:rsidR="00000000" w:rsidRPr="00000000">
        <w:rPr>
          <w:rtl w:val="0"/>
        </w:rPr>
      </w:r>
    </w:p>
    <w:p w:rsidR="00000000" w:rsidDel="00000000" w:rsidP="00000000" w:rsidRDefault="00000000" w:rsidRPr="00000000" w14:paraId="0000089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9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Javni park (Z1) izvodi se prema posebnom projektu kao planski osmišljena, krajobrazno, vegetacijski i hortikulturno uređena površina, s potrebnim pješačkim komunikacijama - stazama te pratećom opremom (klupe, košarice za otpatke, javna rasvjeta).  </w:t>
      </w:r>
    </w:p>
    <w:p w:rsidR="00000000" w:rsidDel="00000000" w:rsidP="00000000" w:rsidRDefault="00000000" w:rsidRPr="00000000" w14:paraId="0000089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lokacije javnog parka mogu se urediti površine za dječje igralište.</w:t>
      </w:r>
    </w:p>
    <w:p w:rsidR="00000000" w:rsidDel="00000000" w:rsidP="00000000" w:rsidRDefault="00000000" w:rsidRPr="00000000" w14:paraId="0000089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Uz površine javnog parka (Z1) nije predviđeno postavljanje ograde.</w:t>
      </w:r>
    </w:p>
    <w:p w:rsidR="00000000" w:rsidDel="00000000" w:rsidP="00000000" w:rsidRDefault="00000000" w:rsidRPr="00000000" w14:paraId="00000895">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96">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6.2.  Zaštitne zelene površine (Z)</w:t>
      </w:r>
      <w:r w:rsidDel="00000000" w:rsidR="00000000" w:rsidRPr="00000000">
        <w:rPr>
          <w:rtl w:val="0"/>
        </w:rPr>
      </w:r>
    </w:p>
    <w:p w:rsidR="00000000" w:rsidDel="00000000" w:rsidP="00000000" w:rsidRDefault="00000000" w:rsidRPr="00000000" w14:paraId="00000897">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98">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46.</w:t>
      </w:r>
      <w:r w:rsidDel="00000000" w:rsidR="00000000" w:rsidRPr="00000000">
        <w:rPr>
          <w:rtl w:val="0"/>
        </w:rPr>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36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36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Prostori zaštitnih zelenih površina (Z) prate mjestimično površinu vodotoka Bakovac sa širinom zelenog pojasa 10,0-20,0 m i njegovih pritoka - vodotok Žižinog vrela, vodotok Maćanovog izvora, vodotok Zlatanove jame, vodotok Zajcove jame, vodotok Šimac jame, vodotok Pršićevog vrelca, vodotok Ivanovog vrelca i vodotok Žagarov Krč sa širinom zelenog pojasa 5-10-20 m, a oblikuju se sadnjom vegetacije i zatravnjivanjem površine. Unutar tih površina omogućeno je postavljanje urbane opreme.</w:t>
      </w:r>
    </w:p>
    <w:p w:rsidR="00000000" w:rsidDel="00000000" w:rsidP="00000000" w:rsidRDefault="00000000" w:rsidRPr="00000000" w14:paraId="0000089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Zaštitne zelene površine mogu se urediti i prema posebnom projektu.</w:t>
      </w:r>
    </w:p>
    <w:p w:rsidR="00000000" w:rsidDel="00000000" w:rsidP="00000000" w:rsidRDefault="00000000" w:rsidRPr="00000000" w14:paraId="0000089C">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9D">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89E">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148</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89F">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A0">
      <w:pPr>
        <w:ind w:left="540" w:hanging="54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7.</w:t>
        <w:tab/>
        <w:t xml:space="preserve">MJERE ZAŠTITE PRIRODNIH I KULTURNO-POVIJESNIH CJELINA I GRAĐEVINA I AMBIJENTALNIH VRIJEDNOSTI</w:t>
      </w:r>
      <w:r w:rsidDel="00000000" w:rsidR="00000000" w:rsidRPr="00000000">
        <w:rPr>
          <w:rtl w:val="0"/>
        </w:rPr>
      </w:r>
    </w:p>
    <w:p w:rsidR="00000000" w:rsidDel="00000000" w:rsidP="00000000" w:rsidRDefault="00000000" w:rsidRPr="00000000" w14:paraId="000008A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8A2">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47.</w:t>
      </w:r>
      <w:r w:rsidDel="00000000" w:rsidR="00000000" w:rsidRPr="00000000">
        <w:rPr>
          <w:rtl w:val="0"/>
        </w:rPr>
      </w:r>
    </w:p>
    <w:p w:rsidR="00000000" w:rsidDel="00000000" w:rsidP="00000000" w:rsidRDefault="00000000" w:rsidRPr="00000000" w14:paraId="000008A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A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prostora obuhvata ovog plana utvrđeni  zaštićeni dijelovi prirode u jednoj su kategoriji zaštite, koju predviđa Zakon o zaštiti prirode, pa se Planom za taj dio predviđaju posebne mjere zaštite prirodnih vrijednosti: </w:t>
      </w:r>
    </w:p>
    <w:p w:rsidR="00000000" w:rsidDel="00000000" w:rsidP="00000000" w:rsidRDefault="00000000" w:rsidRPr="00000000" w14:paraId="000008A5">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U urbanom području u cilju poboljšanja eko-loških i mikroklimatskih prilika mora se stvoriti kvalitetan zeleni sustav naselja, u vidu mreže parkova, drvoreda i tratina koji prožima naselje  te se povezuje sa prirodnim područjem izvan naselja  kao važnim ekološkim osloncem.</w:t>
      </w:r>
    </w:p>
    <w:p w:rsidR="00000000" w:rsidDel="00000000" w:rsidP="00000000" w:rsidRDefault="00000000" w:rsidRPr="00000000" w14:paraId="000008A6">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Prilikom uređenja javnih zelenih površina potrebno je koristiti autohtone biljne vrste te sačuvati postojeće zelenilo u najvećoj mogućoj mjeri.</w:t>
      </w:r>
    </w:p>
    <w:p w:rsidR="00000000" w:rsidDel="00000000" w:rsidP="00000000" w:rsidRDefault="00000000" w:rsidRPr="00000000" w14:paraId="000008A7">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Unutar svake građevinske čestice potrebno je predvidjeti prostor koji će se urediti kao zelena povšrina.</w:t>
      </w:r>
    </w:p>
    <w:p w:rsidR="00000000" w:rsidDel="00000000" w:rsidP="00000000" w:rsidRDefault="00000000" w:rsidRPr="00000000" w14:paraId="000008A8">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Prilikom oblikovanja građevina treba koristiti materijale i boje prilagođene prirodnim obilježji-ma okolnog prostora i tradicionalnoj arhitekturi.</w:t>
      </w:r>
    </w:p>
    <w:p w:rsidR="00000000" w:rsidDel="00000000" w:rsidP="00000000" w:rsidRDefault="00000000" w:rsidRPr="00000000" w14:paraId="000008A9">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U cilju očuvanja krajobraznih vrijednosti planirati izgradnju koja neće narušiti fizionomiju krajo-braza.</w:t>
      </w:r>
    </w:p>
    <w:p w:rsidR="00000000" w:rsidDel="00000000" w:rsidP="00000000" w:rsidRDefault="00000000" w:rsidRPr="00000000" w14:paraId="000008AA">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U urbanističkom planu prirodu treba štititi očuvanjem biološke i krajobrazne raznolikosti te zaštitom prirodnih vrijednosti, a to su zaštićena područja, zaštićene svojte, te zaštićeni minerali i fosili.</w:t>
      </w:r>
    </w:p>
    <w:p w:rsidR="00000000" w:rsidDel="00000000" w:rsidP="00000000" w:rsidRDefault="00000000" w:rsidRPr="00000000" w14:paraId="000008AB">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U cilju očuvanja prirodne biološke raznolikosti treba očuvati postojeće šumske površine, šumske rubove, živice koje se nalaze između obradivih površina, te zabraniti njihovo pretva-ranje u obradive površine; osobito štititi područja prirodnih vodotoka i lokvi od neprimjerenih zahvata i radnji,</w:t>
      </w:r>
    </w:p>
    <w:p w:rsidR="00000000" w:rsidDel="00000000" w:rsidP="00000000" w:rsidRDefault="00000000" w:rsidRPr="00000000" w14:paraId="000008AC">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Trase infrastrukturnih objekata usmjeriti i voditi tako da se koriste zajednički koridori te da se maksimalno isključe iz zona koje su osobito vrijedne. Dalekovode i ostale infrastrukturne koridore vodili trasama kojima se izbjegava krčenje šuma. </w:t>
      </w:r>
    </w:p>
    <w:p w:rsidR="00000000" w:rsidDel="00000000" w:rsidP="00000000" w:rsidRDefault="00000000" w:rsidRPr="00000000" w14:paraId="000008AD">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Pri planiranju gospodarskih djelatnosti, osobito eksploatacijskih zahvata, treba osigurati racio-nalno korištenje neobnovljivih prirodnih dobara, te održivo korištenje obnovljivih prirodnih izvora.</w:t>
      </w:r>
    </w:p>
    <w:p w:rsidR="00000000" w:rsidDel="00000000" w:rsidP="00000000" w:rsidRDefault="00000000" w:rsidRPr="00000000" w14:paraId="000008AE">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Prilikom zahvata na uređenju i regulaciji vodo-toka sa ciljem sprječavanja štetnog djelovanja voda (nastanak bujica i erozija) treba pretho-dno snimiti postojeće stanje te planirati zahvat na način da se zadrži prirodno stanje vodotoka.</w:t>
      </w:r>
    </w:p>
    <w:p w:rsidR="00000000" w:rsidDel="00000000" w:rsidP="00000000" w:rsidRDefault="00000000" w:rsidRPr="00000000" w14:paraId="000008AF">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Za planirane zahvate u prirodi, koji sami ili sa drugim zahvatima mogu imati bitan  utjecaj na ekološki značajno područje ili zaštićenu priro-dnu vrijednost/prirodnu vrijednost predviđenu za zaštitu, treba ocijeniti, sukladno Zakonu o zaštiti prirode, njihovu prihvatljivost za prirodu u odnosu na ciljeve očuvanja tog ekološki značajnog područja ili zaštićene prirodne vrijednosti.</w:t>
      </w:r>
    </w:p>
    <w:p w:rsidR="00000000" w:rsidDel="00000000" w:rsidP="00000000" w:rsidRDefault="00000000" w:rsidRPr="00000000" w14:paraId="000008B0">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Na zaštićenim prirodnim vrijednostima (Park prirode „Velebit“) potrebno je zabraniti sve radnje kojima se umanjuje njihova prirodna vrijednost odnosno narušavaju svojstva zbog kojih su zaštićeni ili ih se želi zaštititi.</w:t>
      </w:r>
    </w:p>
    <w:p w:rsidR="00000000" w:rsidDel="00000000" w:rsidP="00000000" w:rsidRDefault="00000000" w:rsidRPr="00000000" w14:paraId="000008B1">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Organizacija prostora, način korištenja, uređe-nja i zaštite prostora, način upravljanja i ponašanja u zaštićenom području Park prirode, propisani su Pravilnikom o unutarnjem redu parka prirode i Godišnjim programom zaštite, održavanja, očuvanja, promicanja i korištenja parka prirode te Prostornim planom područja posebnih obilježja parka prirode „Velebit“ (koji je u izradi).</w:t>
      </w:r>
    </w:p>
    <w:p w:rsidR="00000000" w:rsidDel="00000000" w:rsidP="00000000" w:rsidRDefault="00000000" w:rsidRPr="00000000" w14:paraId="000008B2">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Za građenje i izvođenje radova, zahvata i radnji potrebno je zatražiti uvjete zaštite prirode i/ili dopuštenje nadležnog tijela državne uprave sukladno Zakonu o zaštiti prirode.</w:t>
      </w:r>
    </w:p>
    <w:p w:rsidR="00000000" w:rsidDel="00000000" w:rsidP="00000000" w:rsidRDefault="00000000" w:rsidRPr="00000000" w14:paraId="000008B3">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Ekološki vrijedna područja koja se nalaze na području naselja treba sačuvati i vrednovati u skladu sa Zakonom o zaštiti prirode i Pra-vilnikom o vrstama stanišnih tipova, karti stani-šta, ugroženim i rijetkim stanišnim tipovima, te mjerama za očuvanje stanišnih tipova (NN 7/06).</w:t>
      </w:r>
    </w:p>
    <w:p w:rsidR="00000000" w:rsidDel="00000000" w:rsidP="00000000" w:rsidRDefault="00000000" w:rsidRPr="00000000" w14:paraId="000008B4">
      <w:pPr>
        <w:numPr>
          <w:ilvl w:val="0"/>
          <w:numId w:val="19"/>
        </w:numPr>
        <w:ind w:left="540" w:hanging="360"/>
        <w:jc w:val="both"/>
        <w:rPr>
          <w:sz w:val="20"/>
          <w:szCs w:val="20"/>
        </w:rPr>
      </w:pPr>
      <w:r w:rsidDel="00000000" w:rsidR="00000000" w:rsidRPr="00000000">
        <w:rPr>
          <w:rFonts w:ascii="Arial" w:cs="Arial" w:eastAsia="Arial" w:hAnsi="Arial"/>
          <w:sz w:val="20"/>
          <w:szCs w:val="20"/>
          <w:vertAlign w:val="baseline"/>
          <w:rtl w:val="0"/>
        </w:rPr>
        <w:t xml:space="preserve">Na području obuhvata naselja Kosinjski Bakovac utvrđeni su ugroženi i rijetki tipovi staništa (mezofilne livade Srednje Europe; subatlanski mezofilni travnjaci i brdske livade na karbonatnim tlima; submediteranski i epimediteranski suhi travnjaci; mezofilne i neutrofilne čiste bukove šume; dinarske bukovo-jelove šume; smrekove šume) za koje je potrebno provoditi slijedeće mjere očuvanja:</w:t>
      </w:r>
    </w:p>
    <w:p w:rsidR="00000000" w:rsidDel="00000000" w:rsidP="00000000" w:rsidRDefault="00000000" w:rsidRPr="00000000" w14:paraId="000008B5">
      <w:pPr>
        <w:numPr>
          <w:ilvl w:val="0"/>
          <w:numId w:val="53"/>
        </w:numPr>
        <w:ind w:left="720" w:hanging="18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gospodariti travnjacima putem ispaše i režimom krošnje, prilagođene stanišnom tipu, uz prihvatljivo korištenje sredstava za zaštitu bilja i mineralnih gnojiva;</w:t>
      </w:r>
    </w:p>
    <w:p w:rsidR="00000000" w:rsidDel="00000000" w:rsidP="00000000" w:rsidRDefault="00000000" w:rsidRPr="00000000" w14:paraId="000008B6">
      <w:pPr>
        <w:numPr>
          <w:ilvl w:val="0"/>
          <w:numId w:val="53"/>
        </w:numPr>
        <w:ind w:left="720" w:hanging="18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oočuvati povoljnu nisku razinu vrijednosti tvari u tlima suhih i vlažnih travnjaka;</w:t>
      </w:r>
    </w:p>
    <w:p w:rsidR="00000000" w:rsidDel="00000000" w:rsidP="00000000" w:rsidRDefault="00000000" w:rsidRPr="00000000" w14:paraId="000008B7">
      <w:pPr>
        <w:numPr>
          <w:ilvl w:val="0"/>
          <w:numId w:val="53"/>
        </w:numPr>
        <w:ind w:left="720" w:hanging="18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poticati oživljavanje ekstenzivnog stočarstva na travnjačkim područjima;</w:t>
      </w:r>
    </w:p>
    <w:p w:rsidR="00000000" w:rsidDel="00000000" w:rsidP="00000000" w:rsidRDefault="00000000" w:rsidRPr="00000000" w14:paraId="000008B8">
      <w:pPr>
        <w:numPr>
          <w:ilvl w:val="0"/>
          <w:numId w:val="53"/>
        </w:numPr>
        <w:ind w:left="720" w:hanging="18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treba očuvati biološke vrste značajne za stanišni tip te zaštićene i strogo zaštićene divlje svojte što podrazumijeva neunošenje stranih (alohtonih) vrsta i genetski modifici-ranih organizama i osiguranje prikladne brige za njihovo očuvanje, te sustavno praćenje</w:t>
      </w:r>
    </w:p>
    <w:p w:rsidR="00000000" w:rsidDel="00000000" w:rsidP="00000000" w:rsidRDefault="00000000" w:rsidRPr="00000000" w14:paraId="000008B9">
      <w:pPr>
        <w:ind w:left="720" w:hanging="18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stanja (monitoring),</w:t>
      </w:r>
    </w:p>
    <w:p w:rsidR="00000000" w:rsidDel="00000000" w:rsidP="00000000" w:rsidRDefault="00000000" w:rsidRPr="00000000" w14:paraId="000008BA">
      <w:pPr>
        <w:numPr>
          <w:ilvl w:val="0"/>
          <w:numId w:val="53"/>
        </w:numPr>
        <w:ind w:left="720" w:hanging="180"/>
        <w:jc w:val="both"/>
        <w:rPr>
          <w:rFonts w:ascii="Arial" w:cs="Arial" w:eastAsia="Arial" w:hAnsi="Arial"/>
          <w:sz w:val="20"/>
          <w:szCs w:val="2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u gospodarenju šumama treba očuvati šumske čistine (livade, pašnjake i dr.) i šumske rubove, produljiti sječivu zrelost gdje je to moguće, prilikom dovršnog sijeka ostavljati manje neposječene površine, ostavljati zrela, stara i suha stabla, izbjegavati uporabu kemijskih sre-</w:t>
      </w:r>
    </w:p>
    <w:p w:rsidR="00000000" w:rsidDel="00000000" w:rsidP="00000000" w:rsidRDefault="00000000" w:rsidRPr="00000000" w14:paraId="000008BB">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149</w:t>
      </w:r>
      <w:r w:rsidDel="00000000" w:rsidR="00000000" w:rsidRPr="00000000">
        <w:rPr>
          <w:rtl w:val="0"/>
        </w:rPr>
      </w:r>
    </w:p>
    <w:p w:rsidR="00000000" w:rsidDel="00000000" w:rsidP="00000000" w:rsidRDefault="00000000" w:rsidRPr="00000000" w14:paraId="000008BC">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BD">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dstava za zaštitu;</w:t>
      </w:r>
    </w:p>
    <w:p w:rsidR="00000000" w:rsidDel="00000000" w:rsidP="00000000" w:rsidRDefault="00000000" w:rsidRPr="00000000" w14:paraId="000008BE">
      <w:pPr>
        <w:numPr>
          <w:ilvl w:val="1"/>
          <w:numId w:val="5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Zapadni dio obuhvata urbanističkog plana naselja Kosinjski Bakovac (park prirode „Velebit“) nalazi se u preliminarnoj Nacionalnoj ekološkoj mreži (NEN) kao dio središnje jezgre, a istočni dio obuhvata naselja Kosinjski Bakovac kao dio koridora NEN-a;</w:t>
      </w:r>
    </w:p>
    <w:p w:rsidR="00000000" w:rsidDel="00000000" w:rsidP="00000000" w:rsidRDefault="00000000" w:rsidRPr="00000000" w14:paraId="000008BF">
      <w:pPr>
        <w:numPr>
          <w:ilvl w:val="1"/>
          <w:numId w:val="5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Čitavo područje obuhvata naselja Kosinjski Bakovac vrednovano je kao dio područja važnih za ptice EU (tzv. SPA područja) „Velebit“ i „Lička krška polja“ odnosno potencijalna Natura 2000 područja. </w:t>
      </w:r>
    </w:p>
    <w:p w:rsidR="00000000" w:rsidDel="00000000" w:rsidP="00000000" w:rsidRDefault="00000000" w:rsidRPr="00000000" w14:paraId="000008C0">
      <w:pPr>
        <w:ind w:firstLine="709"/>
        <w:jc w:val="both"/>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8C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Uvjeti i obveza posebnog pristupa uređenju razmatranog područja proizlazi iz blizine Parka prirode Velebit  (koji je dijelom unutar obuhvata ovog Plana), pa se ovim Planom uvjetuje njegov poseban prostorni i namjenski tretman. </w:t>
      </w:r>
    </w:p>
    <w:p w:rsidR="00000000" w:rsidDel="00000000" w:rsidP="00000000" w:rsidRDefault="00000000" w:rsidRPr="00000000" w14:paraId="000008C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Neke građevine zatečene na Planom razmatranom prostoru imaju karakteristike kulturnih dobara, i dio predmetnog područja je registrirano kao arheološka zona. Za te građevine utvrđuju se mjere zaštite: </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Mjere zaštite i očuvanja kulturnih dobara nad kojima je uspostavljena zaštita prema Zakonu o zaštiti i očuvanju kulturnih dobara (kulturna dobra za koja je utvrđen akt o preventivnoj zaštiti ili registraciji) utvrđuje i provodi nadležno tijelo Ministarstva kulture. Točan popis mjera zaštite utvrđuje se posebnim uvjetima u postupku izdavanja lokacijske dozvole, a odobrava prethodnim odobrenjem u postupku izdavanja građevinske dozvole.</w:t>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Prethodno odobrenje potrebno je ishoditi za sve radove koji se provode na kulturnim dobrima uključujući i radove za koje se ne izdaje građevinska dozvola prema Zakonu o gradnji, te za radove iz Pravilnika o određivanju zahvata u prostoru za koje se ne izdaje lokacijska dozvola.</w:t>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 slučaju izmjene važećih zakona (Zakona o gradnji - ukidanje lokacijske dozvole) mjere zaštite utvrditi će nadležno tijelo na zahtjev stranke adekvatnim aktom, prije izdavanja prethodnog odobrenja (građevinske dozvole). </w:t>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kulturna dobra nad kojima je uspostavljena zaštita temeljem Prostornog plana uređenja Općine Perušić kroz Zakon o zaštiti i očuvanju kulturnih dobara (preventivna zaštita, registracija), potrebno je pokrenuti postupak zaštite. Postupak će po službenoj dužnosti pokrenuti nadležno tijelo Ministarstva kulture, odnosno vlasnik ili investitor prije poduzimanja planiranih zahvata. Sve navedeno odnosi se na sljedeća kulturna dobra:</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Bakovac Kosinjski, Ruja - mlin kašikar na Bakovcu</w:t>
      </w:r>
    </w:p>
    <w:p w:rsidR="00000000" w:rsidDel="00000000" w:rsidP="00000000" w:rsidRDefault="00000000" w:rsidRPr="00000000" w14:paraId="000008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Bakovac Kosinjski - mlin kašikar na Bakovcu</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Zaštitu i očuvanje kulturnih dobara od lokalnog značaja provode tijela lokalne uprave i samouprave sukladno ovom Planu i mjerama zaštite utvrđenim konzervatorskom podlogom. Lokalna uprava i samou-prava dužna je o planiranim zahvatima na zaštiti i očuvanju kulturnih dobara lokalnog značaja obavijestiti nadležno tijelo Ministarstva kulture, te postupati u skladu sa Zakonom o zaštiti i očuvanju kulturnih dobara (“NN”, br. 69/99), članak 17. </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Sve navedeno odnosi se na sljedeće kulturno dobro: Bakovac Kosinjski - Bakovac Kosinjski br. 7.</w:t>
      </w:r>
    </w:p>
    <w:p w:rsidR="00000000" w:rsidDel="00000000" w:rsidP="00000000" w:rsidRDefault="00000000" w:rsidRPr="00000000" w14:paraId="000008C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C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Mjere zaštite arheoloških lokaliteta</w:t>
      </w:r>
    </w:p>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48.</w:t>
      </w:r>
      <w:r w:rsidDel="00000000" w:rsidR="00000000" w:rsidRPr="00000000">
        <w:rPr>
          <w:rtl w:val="0"/>
        </w:rPr>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području naselja Kosinjski Bakovac  nalaze se dva (2) arheološka lokaliteta (crkva Sv. Vida, zaseok Zlatani)  koja nemaju pravni status zaštite u smislu Zakona o zaštiti i očuvanju kulturnih dobara. To je rezultat, prije svega, slabe istraženosti a ne važnosti i brojnosti pojedinih arheoloških lokaliteta. U svakom slučaju arheološki lokaliteti, istraženi i potencijalni, predstavljaju važan element kulturne baštine, značajan za povijesni i kulturni identitet naroda i prostora u mikro i makroregionalnom smislu. Arheološki lokaliteti označeni su na karti u mjerilu 1:5000. Veoma rijetko su istraživani što je uglavnom odraz loše financijske situacije društva, ali i pristupa takvim kulturnim dobrima. </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Upravo zbog stupnja neistraženosti arheološki se lokaliteti svrstavaju u grupu ugroženih i najmanje zaštićenih kulturnih dobara. Većina lokaliteta indicirana je na temelju pregleda terena i prijašnjih slučajnih nalaza. </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Mjere zaštite podrazumijevaju:</w:t>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Provođenje probnih arheološka istraživanja, za arheološke lokalitete utvrđene Prostornim planom uređenja Općine Perušić, kako bi se odredile granice zaštite lokaliteta i njihovo detaljno kartiranje i dokumentiranje. Navedena istraživanja potrebno je provesti prije vršenja građevinskih i drugih radova na arheološkim lokalitetima, u tijeku ishođenja lokacijske dozvole, odnosno prije ishođenja prethodnog odobrenja. U slučaju izmjene važećih zakona (npr. ukidanje lokacijske dozvole) probna arheološka istraživanja potrebno je provesti prije izdavanja prethodnog odobrenja (građevinske dozvole). Prethodno odobrenje potrebno je ishoditi i za radove za koje se ne izdaje građevinska dozvola.      Na osnovu rezultata istraživanja utvrdit će se daljnji postupak u zaštiti predmetnih lokaliteta. Prioritetna istraživanja potrebno je provoditi na područjima koja se namjenjuju intenzivnom razvoju infrastrukturnih sustava. Ako se pri izvođenju građevinskih ili bilo kojih drugih radova koji se obavljaju na površini ili ispod površine tla te u vodi, naiđe na arheološko nalazište ili nalaze, osoba koja izvodi radove dužna je prekinuti radove i o nalazu bez odgađanja obavijestiti nadležnu  Upravu za zaštitu kulturne baštine. </w:t>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SMJERNICE ZA ISTRAŽIVANJE I OBRADU</w:t>
      </w: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8D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150</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Vrednovanje kulturnog bogatstva u arheološkom smislu prilično je nezahvalno zbog velike neistraženosti, no ovdje bi posebno trebalo izdvojiti dva prostora, odnosno zone, zbog njihove izuzetne arheološke važnosti. To je šire područje kosinjske dolina koja se, kao cjelovita i gotovo zatvorena mikroregija, može prezentirati kao zaštićeno područje kulturne baštine, od arheoloških, etnoloških, povijesnih, prirodoslovnih i inih lokaliteta od kojih se projektno dalekosežno mogu ostvariti izuzetno povoljni rezultati, u smislu oživotvorenja područja, ali i materijalno. </w:t>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bi što konkretnije upotpunili sliku pojedinih razdoblja, kontinuiteta naseljavanja, migracija i kulturnih dostignuća na ovom području svakako bi bilo potrebno provesti manja ali cjelovita istraživa-nja/projekte i nakon toga njihovim osmišljavanjem u marketinškom pogledu, prezentirati javnosti.</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Mjere zaštite povijesnih građevina </w:t>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49.</w:t>
      </w:r>
      <w:r w:rsidDel="00000000" w:rsidR="00000000" w:rsidRPr="00000000">
        <w:rPr>
          <w:rtl w:val="0"/>
        </w:rPr>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Dopušteni zahvati i tehničke mjere zaštite na kulturnim dobrima i njihovim dijelovima određeni su prema valorizaciji kulturnih dobra, ovisno o kategoriji kojoj pripadaju, te se provode za  povijesne građevine kako slijedi:</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REGIONALNI ZNAČAJ</w:t>
      </w:r>
      <w:r w:rsidDel="00000000" w:rsidR="00000000" w:rsidRPr="00000000">
        <w:rPr>
          <w:rtl w:val="0"/>
        </w:rPr>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Preporuča se provođenje mjera zaštite kao i za kulturna dobra nacionalnog značaja. Povijesnih struktura koje se nalaze u dobrom stanju potrebno je primjereno održavati. Sanaciju oštećenih povijesnih struktura moguće je provoditi isključivo prema izvorniku u povijesnim materijalima i tehnikama. Rekonstrukciju uništenih povijesnih struktura moguće je provoditi prema povijesnim oblicima, povijesnim materijalima i tehnikama, te u suvremenim materijalima i tehnikama koje nisu u sukobu sa izvornim strukturama. Prije izvođenja planiranog zahvata potrebno je provesti istraživanja dostatna za provođenje istog. Projektna dokumentacija između ostalog, treba sadržavati i snimku postojećeg stanja cijele građevine. Prostor unutar zaštićenih međa  kulturnog dobra, predstavlja prostor dostatan za zaštitu njegovog integriteta. </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Navedene kriterije potrebno je primijeniti u zaštiti sljedećih građevina:</w:t>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Bakovac Kosinjski, Ruja - Mlin kašikar na Bakovcu</w:t>
      </w:r>
    </w:p>
    <w:p w:rsidR="00000000" w:rsidDel="00000000" w:rsidP="00000000" w:rsidRDefault="00000000" w:rsidRPr="00000000" w14:paraId="000008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7" w:right="0" w:hanging="37.00000000000003"/>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Bakovac Kosinjski-Mlin kašikar na Bakovcu</w:t>
      </w:r>
    </w:p>
    <w:p w:rsidR="00000000" w:rsidDel="00000000" w:rsidP="00000000" w:rsidRDefault="00000000" w:rsidRPr="00000000" w14:paraId="000008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7" w:right="0" w:hanging="37.00000000000003"/>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Bakovac Kosinjski - Kapela Sv. Vida</w:t>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Mjere zaštite etnološke baštine </w:t>
      </w:r>
      <w:r w:rsidDel="00000000" w:rsidR="00000000" w:rsidRPr="00000000">
        <w:rPr>
          <w:rtl w:val="0"/>
        </w:rPr>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50.</w:t>
      </w:r>
      <w:r w:rsidDel="00000000" w:rsidR="00000000" w:rsidRPr="00000000">
        <w:rPr>
          <w:rtl w:val="0"/>
        </w:rPr>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Dopušteni zahvati i tehničke mjere zaštite građevina tradicijskog graditeljstva, slično </w:t>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kao i za povijesne građevine, određeni su prema valorizaciji kulturnih dobra, ovisno o kategoriji kojoj pripadaju, te se provode za  kulturna dobra kako slijedi:</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LOKALNI ZNAČAJ</w:t>
      </w: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Sve elemente tradicijskog graditeljstva koje se nalaze u dobrom stanju potrebno je primjeren održavati. Sanaciju oštećenih i rekonstrukciju uništenih elemenata moguće je provoditi prema tradicijskim oblicima prikladnim materijalima i tehnikama izrade, koje nisu u sukobu sa izvornikom. Prije izvođenja planiranog zahvata potrebno je provesti nužna istra-živanja za provođenje istog. Projektna dokumentacija između ostalog, treba sadržavati i snimku postojećeg stanja za predmetni zahvat. Prostor unutar zaštićenih međa  kulturnog dobra, predstavlja neposrednu okolinu koja ne prelazi granice parcele na kojoj se građevina nalazi. </w:t>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Navedene kriterije potrebno je primijeniti u zaštiti sljedeće građevine: Bakovac Kosinjski-Bakovac Kosi-njski br. 7.</w:t>
      </w:r>
    </w:p>
    <w:p w:rsidR="00000000" w:rsidDel="00000000" w:rsidP="00000000" w:rsidRDefault="00000000" w:rsidRPr="00000000" w14:paraId="000008F9">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FA">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51.</w:t>
      </w:r>
      <w:r w:rsidDel="00000000" w:rsidR="00000000" w:rsidRPr="00000000">
        <w:rPr>
          <w:rtl w:val="0"/>
        </w:rPr>
      </w:r>
    </w:p>
    <w:p w:rsidR="00000000" w:rsidDel="00000000" w:rsidP="00000000" w:rsidRDefault="00000000" w:rsidRPr="00000000" w14:paraId="000008FB">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F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Zatečena tipologija te izgrađene ostale građevine nemaju posebnu vrijednost, odnosno ostvareno prostorno uređenje nije rezultiralo stvaranjem ambijentalnih vrijednosti. Postizanje više ambijentalne vrijednosti treba obavezno ostvariti dovršenjem postojeće urbane strukture, i to interpolacijom novih atraktivno oblikovnih sadržaja javne i društvene,  gospodarske, naročito ugostiteljsko-turističke namjene, te uređenjem javnih zelenih parkovnih površina i zaštitnih zelenih površina uz vodotok Bakovac. </w:t>
      </w:r>
    </w:p>
    <w:p w:rsidR="00000000" w:rsidDel="00000000" w:rsidP="00000000" w:rsidRDefault="00000000" w:rsidRPr="00000000" w14:paraId="000008F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FE">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8. POSTUPANJE S OTPADOM</w:t>
      </w:r>
      <w:r w:rsidDel="00000000" w:rsidR="00000000" w:rsidRPr="00000000">
        <w:rPr>
          <w:rtl w:val="0"/>
        </w:rPr>
      </w:r>
    </w:p>
    <w:p w:rsidR="00000000" w:rsidDel="00000000" w:rsidP="00000000" w:rsidRDefault="00000000" w:rsidRPr="00000000" w14:paraId="000008FF">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00">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52.</w:t>
      </w:r>
      <w:r w:rsidDel="00000000" w:rsidR="00000000" w:rsidRPr="00000000">
        <w:rPr>
          <w:rtl w:val="0"/>
        </w:rPr>
      </w:r>
    </w:p>
    <w:p w:rsidR="00000000" w:rsidDel="00000000" w:rsidP="00000000" w:rsidRDefault="00000000" w:rsidRPr="00000000" w14:paraId="0000090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0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prostoru Plana moguć je nastanak komunalnoga otpada. Komunalni otpad jest otpad iz uslužne djelatnosti te otpad iz kućanstva. Privremeno odlaganje komunalnog otpada do njegovog odvoza na općinsko  sanitarno odlagalište ostvaruje se spremnicima - kontejnerima uz osiguranje minimalno 1 kontejner/100 stanovnika.</w:t>
      </w:r>
    </w:p>
    <w:p w:rsidR="00000000" w:rsidDel="00000000" w:rsidP="00000000" w:rsidRDefault="00000000" w:rsidRPr="00000000" w14:paraId="0000090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svakoj se građevnoj čestici mora odrediti mjesto za privremeno odlaganje komunalnog otpada, primje-reno ga zaštititi, oblikovati i uklopiti u okoliš na građevnoj čestici. Komunalni otpad odvozit će se prema komunalnom redu preko ovlaštenoga komunal-nog poduzeća.</w:t>
      </w:r>
    </w:p>
    <w:p w:rsidR="00000000" w:rsidDel="00000000" w:rsidP="00000000" w:rsidRDefault="00000000" w:rsidRPr="00000000" w14:paraId="00000904">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Odvojeno prikupljanje (primarna reciklaža) korisnog dijela komunalnog otpada predviđa se postavom tipiziranih posuda, odnosno spremnika postavljenih na građevnim česticama i javnim površinama za prikuplja-nje pojedinih potencijalno iskoristivih vrsta otpada (papir i karton, bijelo i obojeno staklo, PET, metalni </w:t>
      </w:r>
    </w:p>
    <w:p w:rsidR="00000000" w:rsidDel="00000000" w:rsidP="00000000" w:rsidRDefault="00000000" w:rsidRPr="00000000" w14:paraId="00000905">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151</w:t>
      </w:r>
      <w:r w:rsidDel="00000000" w:rsidR="00000000" w:rsidRPr="00000000">
        <w:rPr>
          <w:rtl w:val="0"/>
        </w:rPr>
      </w:r>
    </w:p>
    <w:p w:rsidR="00000000" w:rsidDel="00000000" w:rsidP="00000000" w:rsidRDefault="00000000" w:rsidRPr="00000000" w14:paraId="00000906">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0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ambalažni otpad, istrošene baterije i sl.) koji će biti smješteni na kolnim pristupom dostupna i uočljiva mjesta u skladu s uvjetima nadležne službe.</w:t>
      </w:r>
    </w:p>
    <w:p w:rsidR="00000000" w:rsidDel="00000000" w:rsidP="00000000" w:rsidRDefault="00000000" w:rsidRPr="00000000" w14:paraId="00000908">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 postavljanje spremnika iz stavaka 1. i 3. ovog članka potrebno je osigurati odgovarajući prostor na rubu javne zelene površine, neposredno uz prometni koridor ili u okviru građevne čestice niske stambene gradnje, u skladu s projektom i posebnim uvjetima nadležne gradske komunalne službe. Navedeni prostor treba biti dostupan komunalnim vozilima bez ometanja kolnog i pješačkog prometa, te mora biti ograđen tamponom zelenila, ogradom ili sl.</w:t>
      </w:r>
    </w:p>
    <w:p w:rsidR="00000000" w:rsidDel="00000000" w:rsidP="00000000" w:rsidRDefault="00000000" w:rsidRPr="00000000" w14:paraId="00000909">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Lokacije spremnika određuju se posebnim programima.</w:t>
      </w:r>
    </w:p>
    <w:p w:rsidR="00000000" w:rsidDel="00000000" w:rsidP="00000000" w:rsidRDefault="00000000" w:rsidRPr="00000000" w14:paraId="0000090A">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0B">
      <w:pPr>
        <w:ind w:left="720" w:hanging="72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     MJERE SPREČAVANJA NEPOVOLJNA UTJECAJA NA OKOLIŠ</w:t>
      </w:r>
      <w:r w:rsidDel="00000000" w:rsidR="00000000" w:rsidRPr="00000000">
        <w:rPr>
          <w:rtl w:val="0"/>
        </w:rPr>
      </w:r>
    </w:p>
    <w:p w:rsidR="00000000" w:rsidDel="00000000" w:rsidP="00000000" w:rsidRDefault="00000000" w:rsidRPr="00000000" w14:paraId="0000090C">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0D">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53.</w:t>
      </w:r>
      <w:r w:rsidDel="00000000" w:rsidR="00000000" w:rsidRPr="00000000">
        <w:rPr>
          <w:rtl w:val="0"/>
        </w:rPr>
      </w:r>
    </w:p>
    <w:p w:rsidR="00000000" w:rsidDel="00000000" w:rsidP="00000000" w:rsidRDefault="00000000" w:rsidRPr="00000000" w14:paraId="0000090E">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0F">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Postojeća izgradnja unutar obuhvata Plana ne rezultira nepovoljnim utjecajem na okoliš, dok se planskim mjerama, i to namjenom površina, primijenjenim urbanim standardima i uvjetovanom minimalnom komunalnom opremljenošću građevnog zemljišta, sprečavaju negativni utjecaji na okoliš.</w:t>
      </w:r>
    </w:p>
    <w:p w:rsidR="00000000" w:rsidDel="00000000" w:rsidP="00000000" w:rsidRDefault="00000000" w:rsidRPr="00000000" w14:paraId="0000091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području Plana ne smiju se graditi građevine koje bi svojim postojanjem ili uporabom, neposredno ili potencijalno, ugrožavale život, zdravlje i rad ljudi, odnosno ugrožavale vrijednosti čovjekovog okoliša iznad dopuštenih granica utvrđenih posebnim propisima zaštite okoliša.</w:t>
      </w:r>
    </w:p>
    <w:p w:rsidR="00000000" w:rsidDel="00000000" w:rsidP="00000000" w:rsidRDefault="00000000" w:rsidRPr="00000000" w14:paraId="0000091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području Plana, odnosno u njegovoj nepo-srednoj blizini, ne može se uređivati ili koristiti zemljište na način koji bi mogao izazvati posljedice u smislu stavka 2. ovoga članka.</w:t>
      </w:r>
    </w:p>
    <w:p w:rsidR="00000000" w:rsidDel="00000000" w:rsidP="00000000" w:rsidRDefault="00000000" w:rsidRPr="00000000" w14:paraId="00000912">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13">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9.1.  Zaštita zraka</w:t>
      </w:r>
      <w:r w:rsidDel="00000000" w:rsidR="00000000" w:rsidRPr="00000000">
        <w:rPr>
          <w:rtl w:val="0"/>
        </w:rPr>
      </w:r>
    </w:p>
    <w:p w:rsidR="00000000" w:rsidDel="00000000" w:rsidP="00000000" w:rsidRDefault="00000000" w:rsidRPr="00000000" w14:paraId="00000914">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15">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54.</w:t>
      </w:r>
      <w:r w:rsidDel="00000000" w:rsidR="00000000" w:rsidRPr="00000000">
        <w:rPr>
          <w:rtl w:val="0"/>
        </w:rPr>
      </w:r>
    </w:p>
    <w:p w:rsidR="00000000" w:rsidDel="00000000" w:rsidP="00000000" w:rsidRDefault="00000000" w:rsidRPr="00000000" w14:paraId="00000916">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1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Zaštita zraka na području Plana provodit će se:</w:t>
      </w:r>
    </w:p>
    <w:p w:rsidR="00000000" w:rsidDel="00000000" w:rsidP="00000000" w:rsidRDefault="00000000" w:rsidRPr="00000000" w14:paraId="00000918">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19">
      <w:pPr>
        <w:numPr>
          <w:ilvl w:val="0"/>
          <w:numId w:val="5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kontinuiranim mjerenjem kvalitete zraka na području obuhvata Plana.</w:t>
      </w:r>
    </w:p>
    <w:p w:rsidR="00000000" w:rsidDel="00000000" w:rsidP="00000000" w:rsidRDefault="00000000" w:rsidRPr="00000000" w14:paraId="0000091A">
      <w:pPr>
        <w:jc w:val="both"/>
        <w:rPr>
          <w:rFonts w:ascii="Arial" w:cs="Arial" w:eastAsia="Arial" w:hAnsi="Arial"/>
          <w:color w:val="000000"/>
          <w:sz w:val="10"/>
          <w:szCs w:val="1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91B">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Mjere za zaštitu zraka od zagađenja prometom na području Plana uključuju zaštitne mjere uređenjem zaštitnih zelenih površina. </w:t>
      </w:r>
    </w:p>
    <w:p w:rsidR="00000000" w:rsidDel="00000000" w:rsidP="00000000" w:rsidRDefault="00000000" w:rsidRPr="00000000" w14:paraId="0000091C">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1D">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9.2.  Zaštita od buke i vibracija</w:t>
      </w:r>
      <w:r w:rsidDel="00000000" w:rsidR="00000000" w:rsidRPr="00000000">
        <w:rPr>
          <w:rtl w:val="0"/>
        </w:rPr>
      </w:r>
    </w:p>
    <w:p w:rsidR="00000000" w:rsidDel="00000000" w:rsidP="00000000" w:rsidRDefault="00000000" w:rsidRPr="00000000" w14:paraId="0000091E">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1F">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55.</w:t>
      </w:r>
      <w:r w:rsidDel="00000000" w:rsidR="00000000" w:rsidRPr="00000000">
        <w:rPr>
          <w:rtl w:val="0"/>
        </w:rPr>
      </w:r>
    </w:p>
    <w:p w:rsidR="00000000" w:rsidDel="00000000" w:rsidP="00000000" w:rsidRDefault="00000000" w:rsidRPr="00000000" w14:paraId="00000920">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21">
      <w:pPr>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U cilju zaštite od prekomjerne buke i vibracija na području Plana potrebno je:</w:t>
      </w:r>
    </w:p>
    <w:p w:rsidR="00000000" w:rsidDel="00000000" w:rsidP="00000000" w:rsidRDefault="00000000" w:rsidRPr="00000000" w14:paraId="00000922">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23">
      <w:pPr>
        <w:numPr>
          <w:ilvl w:val="0"/>
          <w:numId w:val="53"/>
        </w:numPr>
        <w:ind w:left="36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identificirati potencijalne izvore buke;</w:t>
      </w:r>
    </w:p>
    <w:p w:rsidR="00000000" w:rsidDel="00000000" w:rsidP="00000000" w:rsidRDefault="00000000" w:rsidRPr="00000000" w14:paraId="00000924">
      <w:pPr>
        <w:numPr>
          <w:ilvl w:val="0"/>
          <w:numId w:val="5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kontinuirano mjeriti buku u najugroženijim područjima, uz prometne koridore;</w:t>
      </w:r>
    </w:p>
    <w:p w:rsidR="00000000" w:rsidDel="00000000" w:rsidP="00000000" w:rsidRDefault="00000000" w:rsidRPr="00000000" w14:paraId="00000925">
      <w:pPr>
        <w:numPr>
          <w:ilvl w:val="0"/>
          <w:numId w:val="5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po potrebi promijeniti prometnu regulaciju na osobito ugroženim lokacijama.</w:t>
      </w:r>
    </w:p>
    <w:p w:rsidR="00000000" w:rsidDel="00000000" w:rsidP="00000000" w:rsidRDefault="00000000" w:rsidRPr="00000000" w14:paraId="00000926">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92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 ciljem da se na području Plana sustavno onemogući ugrožavanje bukom provode se sljedeće mjere:</w:t>
      </w:r>
    </w:p>
    <w:p w:rsidR="00000000" w:rsidDel="00000000" w:rsidP="00000000" w:rsidRDefault="00000000" w:rsidRPr="00000000" w14:paraId="00000928">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29">
      <w:pPr>
        <w:numPr>
          <w:ilvl w:val="0"/>
          <w:numId w:val="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potencijalni izvori buke ne smiju se smještati na prostore gdje neposredno ugrožavaju stanovanje, te remete rad u mirnim djelatno-stima;</w:t>
      </w:r>
    </w:p>
    <w:p w:rsidR="00000000" w:rsidDel="00000000" w:rsidP="00000000" w:rsidRDefault="00000000" w:rsidRPr="00000000" w14:paraId="0000092A">
      <w:pPr>
        <w:numPr>
          <w:ilvl w:val="0"/>
          <w:numId w:val="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pri planiranju građevina i namjena što su potencijalan izvor buke predvidjet će se moguće učinkovite mjere sprečavanja nas-tanka ili otklanjanja negativnog djelovanja buke na okolni prostor;</w:t>
      </w:r>
    </w:p>
    <w:p w:rsidR="00000000" w:rsidDel="00000000" w:rsidP="00000000" w:rsidRDefault="00000000" w:rsidRPr="00000000" w14:paraId="0000092B">
      <w:pPr>
        <w:numPr>
          <w:ilvl w:val="0"/>
          <w:numId w:val="3"/>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kao dopunsko sredstvo za zaštitu od buke uređivat će se i zelenilo kao prirodna zaštita, a posebno prema kontaktnim zonama stano-vanja.</w:t>
      </w:r>
    </w:p>
    <w:p w:rsidR="00000000" w:rsidDel="00000000" w:rsidP="00000000" w:rsidRDefault="00000000" w:rsidRPr="00000000" w14:paraId="0000092C">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2D">
      <w:pPr>
        <w:ind w:left="720" w:hanging="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9.3.  Zaštita podzemnih voda,  vodotoka i zaštita od poplava </w:t>
      </w:r>
      <w:r w:rsidDel="00000000" w:rsidR="00000000" w:rsidRPr="00000000">
        <w:rPr>
          <w:rtl w:val="0"/>
        </w:rPr>
      </w:r>
    </w:p>
    <w:p w:rsidR="00000000" w:rsidDel="00000000" w:rsidP="00000000" w:rsidRDefault="00000000" w:rsidRPr="00000000" w14:paraId="0000092E">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2F">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56.</w:t>
      </w:r>
      <w:r w:rsidDel="00000000" w:rsidR="00000000" w:rsidRPr="00000000">
        <w:rPr>
          <w:rtl w:val="0"/>
        </w:rPr>
      </w:r>
    </w:p>
    <w:p w:rsidR="00000000" w:rsidDel="00000000" w:rsidP="00000000" w:rsidRDefault="00000000" w:rsidRPr="00000000" w14:paraId="00000930">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31">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Zaštita podzemnih voda na području Plana ostvaruje se nadzorom nad stanjem njihove kakvoće i potencijalnim izvorima zagađenja.</w:t>
      </w:r>
    </w:p>
    <w:p w:rsidR="00000000" w:rsidDel="00000000" w:rsidP="00000000" w:rsidRDefault="00000000" w:rsidRPr="00000000" w14:paraId="00000932">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Otpadne vode se moraju ispuštati u kanalizacijski sustav povezan s uređajem za pročišćavanje.</w:t>
      </w:r>
    </w:p>
    <w:p w:rsidR="00000000" w:rsidDel="00000000" w:rsidP="00000000" w:rsidRDefault="00000000" w:rsidRPr="00000000" w14:paraId="00000933">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Sustav uređenja vodotoka i zaštite od poplava vodotoka Bakovac i njegovih pritoka dio je cjelovitog sustava obrane od poplava na vodama Ličko-senjske županije, sektor I – Slivno područje „Lika“. Koridor sustava linijski obuhvaća vodotoke kako su prikazani u kartografskom prilogu ovog Plana.</w:t>
      </w:r>
    </w:p>
    <w:p w:rsidR="00000000" w:rsidDel="00000000" w:rsidP="00000000" w:rsidRDefault="00000000" w:rsidRPr="00000000" w14:paraId="0000093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Širina koridora vodotoka obuhvaća prirodno korito s obostranim pojasom širine 20,0 m mjereno od gornjeg ruba korita, odnosno izgrađeno korito s obostranim pojasom širine 6,0 m mjereno od gornjeg vanjskog ruba vodne građevine koja nije nasip (obala i obaloutvrda) sukladno čl. 106 Zakona o vodama (NN 107/95 i 150/05). </w:t>
      </w:r>
    </w:p>
    <w:p w:rsidR="00000000" w:rsidDel="00000000" w:rsidP="00000000" w:rsidRDefault="00000000" w:rsidRPr="00000000" w14:paraId="0000093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ovog područja zabranjena je izgradnja objekata izuzev prometnih i javnih površina. </w:t>
      </w:r>
    </w:p>
    <w:p w:rsidR="00000000" w:rsidDel="00000000" w:rsidP="00000000" w:rsidRDefault="00000000" w:rsidRPr="00000000" w14:paraId="0000093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navedenih koridora planira se dogradnja sustava uređenja vodotoka i zaštite od poplave, njegove rekonstrukcije, sanacije kao i popravaka i redovitog održavanja korita i vodnih građevina.</w:t>
      </w:r>
    </w:p>
    <w:p w:rsidR="00000000" w:rsidDel="00000000" w:rsidP="00000000" w:rsidRDefault="00000000" w:rsidRPr="00000000" w14:paraId="00000937">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Korištenje koridora i svih zahvati kojima nije svrha osiguranje protočnosti korita mogu se vršiti samo sukladno Zakonu o vodama.</w:t>
      </w:r>
    </w:p>
    <w:p w:rsidR="00000000" w:rsidDel="00000000" w:rsidP="00000000" w:rsidRDefault="00000000" w:rsidRPr="00000000" w14:paraId="00000938">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Radi preciznijeg utvrđivanja koridora sustava uređenja vodotoka i zaštite od poplava, planirano je za sve vodotoke utvrđivanje inundacijskog pojasa, te javnog vodnog dobra.</w:t>
      </w:r>
    </w:p>
    <w:p w:rsidR="00000000" w:rsidDel="00000000" w:rsidP="00000000" w:rsidRDefault="00000000" w:rsidRPr="00000000" w14:paraId="00000939">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color w:val="000000"/>
          <w:sz w:val="20"/>
          <w:szCs w:val="20"/>
          <w:vertAlign w:val="baseline"/>
          <w:rtl w:val="0"/>
        </w:rPr>
        <w:t xml:space="preserve">     Za utvrđivanje plavljenih površina uz vodotoke (nedostatan kapacitet korita) planiraju se motrenja, te </w:t>
      </w:r>
    </w:p>
    <w:p w:rsidR="00000000" w:rsidDel="00000000" w:rsidP="00000000" w:rsidRDefault="00000000" w:rsidRPr="00000000" w14:paraId="0000093A">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3B">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152</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93C">
      <w:pPr>
        <w:jc w:val="both"/>
        <w:rPr>
          <w:rFonts w:ascii="Arial" w:cs="Arial" w:eastAsia="Arial" w:hAnsi="Arial"/>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3D">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mjerenja velikih voda i  izrada proračuna sa svrhom preciznijeg  utvrđivanja poplavnih područja.</w:t>
      </w:r>
    </w:p>
    <w:p w:rsidR="00000000" w:rsidDel="00000000" w:rsidP="00000000" w:rsidRDefault="00000000" w:rsidRPr="00000000" w14:paraId="0000093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Povremeno plavljene površine zbog ograničenog kapaciteta hidrotehničkog tunela Bakovac - Lika (koji nije unutar obuhvata Plana) definirane su kotom maksimalnog nivoa vode koje će se javljati u retenciji  prije utoka u tunel Bakovac - Lika za 1000-godišnji  povratni period  496,19 m.n.m. (q=95 m</w:t>
      </w:r>
      <w:r w:rsidDel="00000000" w:rsidR="00000000" w:rsidRPr="00000000">
        <w:rPr>
          <w:rFonts w:ascii="Arial" w:cs="Arial" w:eastAsia="Arial" w:hAnsi="Arial"/>
          <w:color w:val="000000"/>
          <w:sz w:val="20"/>
          <w:szCs w:val="20"/>
          <w:vertAlign w:val="superscript"/>
          <w:rtl w:val="0"/>
        </w:rPr>
        <w:t xml:space="preserve">3</w:t>
      </w:r>
      <w:r w:rsidDel="00000000" w:rsidR="00000000" w:rsidRPr="00000000">
        <w:rPr>
          <w:rFonts w:ascii="Arial" w:cs="Arial" w:eastAsia="Arial" w:hAnsi="Arial"/>
          <w:color w:val="000000"/>
          <w:sz w:val="20"/>
          <w:szCs w:val="20"/>
          <w:vertAlign w:val="baseline"/>
          <w:rtl w:val="0"/>
        </w:rPr>
        <w:t xml:space="preserve">/s). </w:t>
      </w:r>
    </w:p>
    <w:p w:rsidR="00000000" w:rsidDel="00000000" w:rsidP="00000000" w:rsidRDefault="00000000" w:rsidRPr="00000000" w14:paraId="0000093F">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Unutar utvrđenog retencijskog prostora (vodno dobro) prikazanog na kartografskom prikazu br. 3 Uvjeti korištenja, uređenja i zaštite površina kao linija plavljenja (oznaka poplavno područje) nije dozvoljena nikakva gradnja izuzev vodoprivrednih građevina. </w:t>
      </w:r>
    </w:p>
    <w:p w:rsidR="00000000" w:rsidDel="00000000" w:rsidP="00000000" w:rsidRDefault="00000000" w:rsidRPr="00000000" w14:paraId="00000940">
      <w:pPr>
        <w:ind w:firstLine="709"/>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41">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9.4.  Zaštita tla</w:t>
      </w:r>
      <w:r w:rsidDel="00000000" w:rsidR="00000000" w:rsidRPr="00000000">
        <w:rPr>
          <w:rtl w:val="0"/>
        </w:rPr>
      </w:r>
    </w:p>
    <w:p w:rsidR="00000000" w:rsidDel="00000000" w:rsidP="00000000" w:rsidRDefault="00000000" w:rsidRPr="00000000" w14:paraId="00000942">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4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57.</w:t>
      </w:r>
      <w:r w:rsidDel="00000000" w:rsidR="00000000" w:rsidRPr="00000000">
        <w:rPr>
          <w:rtl w:val="0"/>
        </w:rPr>
      </w:r>
    </w:p>
    <w:p w:rsidR="00000000" w:rsidDel="00000000" w:rsidP="00000000" w:rsidRDefault="00000000" w:rsidRPr="00000000" w14:paraId="00000944">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45">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Zaštitu tla treba prvenstveno ostvariti obveznom realizacijom minimalne razine komunalne opremljenosti građevnog zemljišta, te pravilnom funkcijom priku-pljanja i odvoza komunalnog otpada.</w:t>
      </w:r>
    </w:p>
    <w:p w:rsidR="00000000" w:rsidDel="00000000" w:rsidP="00000000" w:rsidRDefault="00000000" w:rsidRPr="00000000" w14:paraId="00000946">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cilju zaštite tla na području Plana potrebno je održavati kvalitetu uređenja svih prostora, pri čemu je osobito potrebno štititi parkovne i zaštitne zelene površine, ozelenjene dijelove građevnih čestica te prostore koji još nisu privedeni planskoj namjeni.</w:t>
      </w:r>
    </w:p>
    <w:p w:rsidR="00000000" w:rsidDel="00000000" w:rsidP="00000000" w:rsidRDefault="00000000" w:rsidRPr="00000000" w14:paraId="00000947">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48">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9.5.  Zaštita prostora</w:t>
      </w:r>
      <w:r w:rsidDel="00000000" w:rsidR="00000000" w:rsidRPr="00000000">
        <w:rPr>
          <w:rtl w:val="0"/>
        </w:rPr>
      </w:r>
    </w:p>
    <w:p w:rsidR="00000000" w:rsidDel="00000000" w:rsidP="00000000" w:rsidRDefault="00000000" w:rsidRPr="00000000" w14:paraId="00000949">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4A">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58.</w:t>
      </w:r>
      <w:r w:rsidDel="00000000" w:rsidR="00000000" w:rsidRPr="00000000">
        <w:rPr>
          <w:rtl w:val="0"/>
        </w:rPr>
      </w:r>
    </w:p>
    <w:p w:rsidR="00000000" w:rsidDel="00000000" w:rsidP="00000000" w:rsidRDefault="00000000" w:rsidRPr="00000000" w14:paraId="0000094B">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4C">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Na području Plana potrebno je održavati kvalitetu uređenja svih prostora naselja, pri čemu je osobito potrebno štititi parkovne i zaštitne zelene površine.</w:t>
      </w:r>
    </w:p>
    <w:p w:rsidR="00000000" w:rsidDel="00000000" w:rsidP="00000000" w:rsidRDefault="00000000" w:rsidRPr="00000000" w14:paraId="0000094D">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4E">
      <w:pPr>
        <w:ind w:left="720" w:hanging="72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9.6.  Zaštita od elementarnih nepogoda i ratnih  opasnosti</w:t>
      </w:r>
      <w:r w:rsidDel="00000000" w:rsidR="00000000" w:rsidRPr="00000000">
        <w:rPr>
          <w:rtl w:val="0"/>
        </w:rPr>
      </w:r>
    </w:p>
    <w:p w:rsidR="00000000" w:rsidDel="00000000" w:rsidP="00000000" w:rsidRDefault="00000000" w:rsidRPr="00000000" w14:paraId="0000094F">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5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59.</w:t>
      </w:r>
      <w:r w:rsidDel="00000000" w:rsidR="00000000" w:rsidRPr="00000000">
        <w:rPr>
          <w:rtl w:val="0"/>
        </w:rPr>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Izvan obuhvata ovog Plana planira se buduća akumulacija Kosinj. Izgradnjom akumulacije Kosinj veći dio dolinskog naselja Kosinjski Bakovac izložen je utjecaju poplavnih voda u slučaju rušenja brane Bakovac. Vodoprivrednim uvjetima za izradu tehničke dokumentacije i izgradnju sustava akumulacije Kosinj definirane su odgovarajuće obveze (Elaborat o posljedicama rušenja brane Bakovac) kao i mjere za spriječavanje i ublažavanje šteta. </w:t>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9072"/>
        </w:tabs>
        <w:spacing w:after="0" w:before="0" w:line="240" w:lineRule="auto"/>
        <w:ind w:left="0" w:right="-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Unutar obuhvata Plana postavit će se sustav za uzbunjivanje i obavještavanje stanovništva u slučaju nastanka opasnosti od rušenja brane, a sve prema Uredbi Vlade RH o ustroju i djelovanju sustava motrenja i obavješćivanja (NN br. 11/93.), te Tehničkim zahtjevima sustava za uzbunjivanje RH (NN 5/93) i Uputstvima o izradi dokumentacije za određivanje posljedica uslijed iznenadnog rušenja ili prelijevanje visokih brana.</w:t>
      </w:r>
    </w:p>
    <w:p w:rsidR="00000000" w:rsidDel="00000000" w:rsidP="00000000" w:rsidRDefault="00000000" w:rsidRPr="00000000" w14:paraId="0000095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obuhvatu Plana gradit će se skloništa za zaštitu stanovnika, zaposlenika i korisnika građevina javne i društvene namjene od elementarnih nepogoda i ratnih opasnosti, u skladu s posebnim propisima.</w:t>
      </w:r>
    </w:p>
    <w:p w:rsidR="00000000" w:rsidDel="00000000" w:rsidP="00000000" w:rsidRDefault="00000000" w:rsidRPr="00000000" w14:paraId="000009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Sklanjanje stanovništva se ovim planom predviđa  kućnim skloništima u okvirima planiranih postojećih stambenih i poslovnih građevina,</w:t>
      </w:r>
    </w:p>
    <w:p w:rsidR="00000000" w:rsidDel="00000000" w:rsidP="00000000" w:rsidRDefault="00000000" w:rsidRPr="00000000" w14:paraId="000009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Sklanjanje korisnika i zaposlenih u građevinama javne i društvene namjene ovim se planom predviđa:</w:t>
      </w:r>
    </w:p>
    <w:p w:rsidR="00000000" w:rsidDel="00000000" w:rsidP="00000000" w:rsidRDefault="00000000" w:rsidRPr="00000000" w14:paraId="0000095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58">
      <w:pPr>
        <w:numPr>
          <w:ilvl w:val="0"/>
          <w:numId w:val="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skloništima unutar dijela građevine javne i društvene namjene: osnovne škole i predškol-ske ustanove - dječjeg vrtića.</w:t>
      </w:r>
    </w:p>
    <w:p w:rsidR="00000000" w:rsidDel="00000000" w:rsidP="00000000" w:rsidRDefault="00000000" w:rsidRPr="00000000" w14:paraId="0000095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Izvode se kao dvonamjenski prostori koji se u mirnodopskom periodu koriste u funkciji osnovne namjene građevine (škole ili dječjeg vrtića) kao prostori za tehnički ili tjelesni odgoj, knjižnicu, društvene i druge slobodne aktivnosti ili pomoćne prostorije.</w:t>
      </w:r>
    </w:p>
    <w:p w:rsidR="00000000" w:rsidDel="00000000" w:rsidP="00000000" w:rsidRDefault="00000000" w:rsidRPr="00000000" w14:paraId="0000095B">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5C">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9.7.  Zaštita od požara i eksplozije</w:t>
      </w:r>
      <w:r w:rsidDel="00000000" w:rsidR="00000000" w:rsidRPr="00000000">
        <w:rPr>
          <w:rtl w:val="0"/>
        </w:rPr>
      </w:r>
    </w:p>
    <w:p w:rsidR="00000000" w:rsidDel="00000000" w:rsidP="00000000" w:rsidRDefault="00000000" w:rsidRPr="00000000" w14:paraId="0000095D">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5E">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60.</w:t>
      </w:r>
      <w:r w:rsidDel="00000000" w:rsidR="00000000" w:rsidRPr="00000000">
        <w:rPr>
          <w:rtl w:val="0"/>
        </w:rPr>
      </w:r>
    </w:p>
    <w:p w:rsidR="00000000" w:rsidDel="00000000" w:rsidP="00000000" w:rsidRDefault="00000000" w:rsidRPr="00000000" w14:paraId="0000095F">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60">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obuhvatu Plana moguće je graditi uz sljedeće mjere zaštite od požara i eksplozije:</w:t>
      </w:r>
    </w:p>
    <w:p w:rsidR="00000000" w:rsidDel="00000000" w:rsidP="00000000" w:rsidRDefault="00000000" w:rsidRPr="00000000" w14:paraId="00000961">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62">
      <w:pPr>
        <w:numPr>
          <w:ilvl w:val="0"/>
          <w:numId w:val="5"/>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osigurati vatrogasne prilaze i površine za operativni rad vatrogasne tehnike u skladu s odredbama posebnih propisa;</w:t>
      </w:r>
    </w:p>
    <w:p w:rsidR="00000000" w:rsidDel="00000000" w:rsidP="00000000" w:rsidRDefault="00000000" w:rsidRPr="00000000" w14:paraId="00000963">
      <w:pPr>
        <w:numPr>
          <w:ilvl w:val="0"/>
          <w:numId w:val="5"/>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osigurati potrebne količine vode za gašenje požara u skladu s odredbama posebnih propisa;</w:t>
      </w:r>
    </w:p>
    <w:p w:rsidR="00000000" w:rsidDel="00000000" w:rsidP="00000000" w:rsidRDefault="00000000" w:rsidRPr="00000000" w14:paraId="00000964">
      <w:pPr>
        <w:numPr>
          <w:ilvl w:val="0"/>
          <w:numId w:val="5"/>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u svrhu sprečavanja širenja požara na susjedne građevine, građevina mora biti udaljena od susjednih građevina najmanje 4,0 m ili manje ako se dokaže, uzimajući u obzir požarno opterećenje, brzinu širenja požara, požarne karakteristike materijala građevine, veličinu otvora na vanjskim zidovima građevine i dr. da se požar neće prenijeti na susjedne građevine ili mora biti odvojena od susjednih građevina požarnim zidom vatrootpornosti najmanje 90 min. koji u slučaju da građevina ima krovnu konstrukciju (ne odnosi se na ravni krov vatrootpornosti najmanje 90 min.) nadvisuje krov najmanje 0.5 m ili završava dvostranom konzolom iste vatrootpornosti dužine najmanje 1 m neposredno ispod pokrova krovišta, koji mora biti od negorivog materijala najmanje na dužini konzole;</w:t>
      </w:r>
    </w:p>
    <w:p w:rsidR="00000000" w:rsidDel="00000000" w:rsidP="00000000" w:rsidRDefault="00000000" w:rsidRPr="00000000" w14:paraId="00000965">
      <w:pPr>
        <w:numPr>
          <w:ilvl w:val="0"/>
          <w:numId w:val="5"/>
        </w:numPr>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svaka građevina imat će na plinskom kućnom priključku glavni zapor kojim se zatvara dotok plina za dotičnu građevinu, a na plinovodima će biti ugrađeni sekcijski zapori kojima se obustavlja dotok plina za jednu ili nekoliko ulica u slučaju razornih nepogoda.</w:t>
      </w:r>
    </w:p>
    <w:p w:rsidR="00000000" w:rsidDel="00000000" w:rsidP="00000000" w:rsidRDefault="00000000" w:rsidRPr="00000000" w14:paraId="00000966">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67">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10. MJERE PROVEDBE PLANA</w:t>
      </w:r>
      <w:r w:rsidDel="00000000" w:rsidR="00000000" w:rsidRPr="00000000">
        <w:rPr>
          <w:rtl w:val="0"/>
        </w:rPr>
      </w:r>
    </w:p>
    <w:p w:rsidR="00000000" w:rsidDel="00000000" w:rsidP="00000000" w:rsidRDefault="00000000" w:rsidRPr="00000000" w14:paraId="00000968">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69">
      <w:pPr>
        <w:jc w:val="both"/>
        <w:rPr>
          <w:rFonts w:ascii="Arial" w:cs="Arial" w:eastAsia="Arial" w:hAnsi="Arial"/>
          <w:b w:val="0"/>
          <w:color w:val="00000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color w:val="000000"/>
          <w:sz w:val="20"/>
          <w:szCs w:val="20"/>
          <w:vertAlign w:val="baseline"/>
          <w:rtl w:val="0"/>
        </w:rPr>
        <w:t xml:space="preserve">     10.1. Obveza izrade detaljnih planova uređenja</w:t>
      </w:r>
      <w:r w:rsidDel="00000000" w:rsidR="00000000" w:rsidRPr="00000000">
        <w:rPr>
          <w:rtl w:val="0"/>
        </w:rPr>
      </w:r>
    </w:p>
    <w:p w:rsidR="00000000" w:rsidDel="00000000" w:rsidP="00000000" w:rsidRDefault="00000000" w:rsidRPr="00000000" w14:paraId="0000096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5/07</w:t>
        <w:tab/>
        <w:tab/>
        <w:tab/>
        <w:tab/>
        <w:tab/>
        <w:t xml:space="preserve">Županijski glasnik</w:t>
        <w:tab/>
        <w:tab/>
        <w:tab/>
        <w:tab/>
        <w:t xml:space="preserve">             Stranica 153</w:t>
      </w:r>
      <w:r w:rsidDel="00000000" w:rsidR="00000000" w:rsidRPr="00000000">
        <w:rPr>
          <w:rtl w:val="0"/>
        </w:rPr>
      </w:r>
    </w:p>
    <w:p w:rsidR="00000000" w:rsidDel="00000000" w:rsidP="00000000" w:rsidRDefault="00000000" w:rsidRPr="00000000" w14:paraId="0000096B">
      <w:pPr>
        <w:jc w:val="both"/>
        <w:rPr>
          <w:rFonts w:ascii="Arial" w:cs="Arial" w:eastAsia="Arial" w:hAnsi="Arial"/>
          <w:b w:val="0"/>
          <w:color w:val="00000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6C">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61.</w:t>
      </w:r>
      <w:r w:rsidDel="00000000" w:rsidR="00000000" w:rsidRPr="00000000">
        <w:rPr>
          <w:rtl w:val="0"/>
        </w:rPr>
      </w:r>
    </w:p>
    <w:p w:rsidR="00000000" w:rsidDel="00000000" w:rsidP="00000000" w:rsidRDefault="00000000" w:rsidRPr="00000000" w14:paraId="0000096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6E">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U obuhvatu Plana nije utvrđena obveza izrade detaljnih planova uređenja.</w:t>
      </w:r>
    </w:p>
    <w:p w:rsidR="00000000" w:rsidDel="00000000" w:rsidP="00000000" w:rsidRDefault="00000000" w:rsidRPr="00000000" w14:paraId="0000096F">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70">
      <w:pPr>
        <w:ind w:left="900" w:hanging="900"/>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10.2.  Rekonstrukcija građevina čija je namjena protivna planiranoj namjeni</w:t>
      </w:r>
      <w:r w:rsidDel="00000000" w:rsidR="00000000" w:rsidRPr="00000000">
        <w:rPr>
          <w:rtl w:val="0"/>
        </w:rPr>
      </w:r>
    </w:p>
    <w:p w:rsidR="00000000" w:rsidDel="00000000" w:rsidP="00000000" w:rsidRDefault="00000000" w:rsidRPr="00000000" w14:paraId="00000971">
      <w:pPr>
        <w:jc w:val="both"/>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972">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62.</w:t>
      </w:r>
      <w:r w:rsidDel="00000000" w:rsidR="00000000" w:rsidRPr="00000000">
        <w:rPr>
          <w:rtl w:val="0"/>
        </w:rPr>
      </w:r>
    </w:p>
    <w:p w:rsidR="00000000" w:rsidDel="00000000" w:rsidP="00000000" w:rsidRDefault="00000000" w:rsidRPr="00000000" w14:paraId="00000973">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74">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Građevine što su sagrađene u skladu s propisima koji su važili do stupanja na snagu Zakona o prostornom uređenju, a namjena kojih je protivna namjeni utvrđenoj ovim planom, mogu se, do privođenja planiranoj namjeni rekonstruirati, dograditi i nadograditi uz sljedeće uvjete:</w:t>
      </w:r>
    </w:p>
    <w:p w:rsidR="00000000" w:rsidDel="00000000" w:rsidP="00000000" w:rsidRDefault="00000000" w:rsidRPr="00000000" w14:paraId="00000975">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76">
      <w:pPr>
        <w:numPr>
          <w:ilvl w:val="0"/>
          <w:numId w:val="7"/>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baseline"/>
          <w:rtl w:val="0"/>
        </w:rPr>
        <w:t xml:space="preserve">stambene, odnosno stambeno-poslovne građevine</w:t>
      </w:r>
      <w:r w:rsidDel="00000000" w:rsidR="00000000" w:rsidRPr="00000000">
        <w:rPr>
          <w:rFonts w:ascii="Arial" w:cs="Arial" w:eastAsia="Arial" w:hAnsi="Arial"/>
          <w:color w:val="000000"/>
          <w:sz w:val="20"/>
          <w:szCs w:val="20"/>
          <w:vertAlign w:val="baseline"/>
          <w:rtl w:val="0"/>
        </w:rPr>
        <w:t xml:space="preserve">:</w:t>
      </w:r>
    </w:p>
    <w:p w:rsidR="00000000" w:rsidDel="00000000" w:rsidP="00000000" w:rsidRDefault="00000000" w:rsidRPr="00000000" w14:paraId="00000977">
      <w:pPr>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78">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sanacija i zamjena dotrajalih konstruktivnih i drugih dijelova građevine i krovišta u postojećim gabaritima;</w:t>
      </w:r>
    </w:p>
    <w:p w:rsidR="00000000" w:rsidDel="00000000" w:rsidP="00000000" w:rsidRDefault="00000000" w:rsidRPr="00000000" w14:paraId="00000979">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dogradnja, odnosno nadogradnja stambe-nih prostora i spremišta za ogrijev, tako da s postojećim ne prelazi više od 75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BRP-a svih etaža, s tim da se ne povećava broj stanova;</w:t>
      </w:r>
    </w:p>
    <w:p w:rsidR="00000000" w:rsidDel="00000000" w:rsidP="00000000" w:rsidRDefault="00000000" w:rsidRPr="00000000" w14:paraId="0000097A">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priključak na građevine i uređaje komu-nalne infrastrukture, niskonaponsku i tele-komunikacijsku mrežu;</w:t>
      </w:r>
    </w:p>
    <w:p w:rsidR="00000000" w:rsidDel="00000000" w:rsidP="00000000" w:rsidRDefault="00000000" w:rsidRPr="00000000" w14:paraId="0000097B">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postavljanje novog krovišta, bez nadozida, kod građevina s dotrajalim ravnim krovom, ili s nadozidom, ako se radi o povećanju stambenog prostora iz točke 1. alineje 2. ovog stavka;</w:t>
      </w:r>
    </w:p>
    <w:p w:rsidR="00000000" w:rsidDel="00000000" w:rsidP="00000000" w:rsidRDefault="00000000" w:rsidRPr="00000000" w14:paraId="0000097C">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sanacija postojećih ograda i gradnja potpornih zidova, radi sanacije terena.</w:t>
      </w:r>
    </w:p>
    <w:p w:rsidR="00000000" w:rsidDel="00000000" w:rsidP="00000000" w:rsidRDefault="00000000" w:rsidRPr="00000000" w14:paraId="0000097D">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7E">
      <w:pPr>
        <w:numPr>
          <w:ilvl w:val="0"/>
          <w:numId w:val="7"/>
        </w:numPr>
        <w:ind w:left="720" w:hanging="36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vertAlign w:val="baseline"/>
          <w:rtl w:val="0"/>
        </w:rPr>
        <w:t xml:space="preserve">građevine drugih namjena</w:t>
      </w:r>
      <w:r w:rsidDel="00000000" w:rsidR="00000000" w:rsidRPr="00000000">
        <w:rPr>
          <w:rFonts w:ascii="Arial" w:cs="Arial" w:eastAsia="Arial" w:hAnsi="Arial"/>
          <w:color w:val="000000"/>
          <w:sz w:val="20"/>
          <w:szCs w:val="20"/>
          <w:vertAlign w:val="baseline"/>
          <w:rtl w:val="0"/>
        </w:rPr>
        <w:t xml:space="preserve"> (gospodarske građevine, javne, komunalne i prometne te prateće građevine i sl.):</w:t>
      </w:r>
    </w:p>
    <w:p w:rsidR="00000000" w:rsidDel="00000000" w:rsidP="00000000" w:rsidRDefault="00000000" w:rsidRPr="00000000" w14:paraId="0000097F">
      <w:pPr>
        <w:ind w:left="360" w:firstLine="0"/>
        <w:jc w:val="both"/>
        <w:rPr>
          <w:rFonts w:ascii="Arial" w:cs="Arial" w:eastAsia="Arial" w:hAnsi="Arial"/>
          <w:color w:val="000000"/>
          <w:sz w:val="8"/>
          <w:szCs w:val="8"/>
          <w:vertAlign w:val="baseline"/>
        </w:rPr>
      </w:pPr>
      <w:r w:rsidDel="00000000" w:rsidR="00000000" w:rsidRPr="00000000">
        <w:rPr>
          <w:rtl w:val="0"/>
        </w:rPr>
      </w:r>
    </w:p>
    <w:p w:rsidR="00000000" w:rsidDel="00000000" w:rsidP="00000000" w:rsidRDefault="00000000" w:rsidRPr="00000000" w14:paraId="00000980">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sanacija dotrajalih konstruktivnih dijelova građevine i krovišta;</w:t>
      </w:r>
    </w:p>
    <w:p w:rsidR="00000000" w:rsidDel="00000000" w:rsidP="00000000" w:rsidRDefault="00000000" w:rsidRPr="00000000" w14:paraId="00000981">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dogradnja sanitarija, garderoba, manjih spremišta i slično, površine do 10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izgrađenosti za građevine do 100 m</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vertAlign w:val="baseline"/>
          <w:rtl w:val="0"/>
        </w:rPr>
        <w:t xml:space="preserve"> BRP-a i do 5% ukupnog BRP-a za veće građevine;</w:t>
      </w:r>
    </w:p>
    <w:p w:rsidR="00000000" w:rsidDel="00000000" w:rsidP="00000000" w:rsidRDefault="00000000" w:rsidRPr="00000000" w14:paraId="00000982">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prenamjena i funkcionalna preinaka građe-vine;</w:t>
      </w:r>
    </w:p>
    <w:p w:rsidR="00000000" w:rsidDel="00000000" w:rsidP="00000000" w:rsidRDefault="00000000" w:rsidRPr="00000000" w14:paraId="00000983">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dogradnja i zamjena dotrajalih instalacija;</w:t>
      </w:r>
    </w:p>
    <w:p w:rsidR="00000000" w:rsidDel="00000000" w:rsidP="00000000" w:rsidRDefault="00000000" w:rsidRPr="00000000" w14:paraId="00000984">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priključak na građevine i uređaje komu-nalne infrastrukture, niskonaponsku i tele-komunikacijsku mrežu;</w:t>
      </w:r>
    </w:p>
    <w:p w:rsidR="00000000" w:rsidDel="00000000" w:rsidP="00000000" w:rsidRDefault="00000000" w:rsidRPr="00000000" w14:paraId="00000985">
      <w:pPr>
        <w:numPr>
          <w:ilvl w:val="1"/>
          <w:numId w:val="7"/>
        </w:numPr>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dogradnja i zamjena građevina i uređaja komunalne infrastrukture i rekonstrukcija javno-prometnih površina.</w:t>
      </w:r>
    </w:p>
    <w:p w:rsidR="00000000" w:rsidDel="00000000" w:rsidP="00000000" w:rsidRDefault="00000000" w:rsidRPr="00000000" w14:paraId="00000986">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987">
      <w:pPr>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III.  ZAVRŠNE ODREDBE</w:t>
      </w:r>
      <w:r w:rsidDel="00000000" w:rsidR="00000000" w:rsidRPr="00000000">
        <w:rPr>
          <w:rtl w:val="0"/>
        </w:rPr>
      </w:r>
    </w:p>
    <w:p w:rsidR="00000000" w:rsidDel="00000000" w:rsidP="00000000" w:rsidRDefault="00000000" w:rsidRPr="00000000" w14:paraId="00000988">
      <w:pPr>
        <w:jc w:val="both"/>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989">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63.</w:t>
      </w:r>
      <w:r w:rsidDel="00000000" w:rsidR="00000000" w:rsidRPr="00000000">
        <w:rPr>
          <w:rtl w:val="0"/>
        </w:rPr>
      </w:r>
    </w:p>
    <w:p w:rsidR="00000000" w:rsidDel="00000000" w:rsidP="00000000" w:rsidRDefault="00000000" w:rsidRPr="00000000" w14:paraId="0000098A">
      <w:pPr>
        <w:rPr>
          <w:sz w:val="16"/>
          <w:szCs w:val="16"/>
          <w:vertAlign w:val="baseline"/>
        </w:rPr>
      </w:pPr>
      <w:r w:rsidDel="00000000" w:rsidR="00000000" w:rsidRPr="00000000">
        <w:rPr>
          <w:rtl w:val="0"/>
        </w:rPr>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Jedan izvornik Urbanističkog plana uređenja naselja Kosinjski Bakovac, kojeg je donijelo Općinsko vijeće Općine Perušić, potpisan od predsjednika Općinskog vijeća, čuva se u arhivi Općine Perušić, dok se drugi izvornik dostavlja Uredu državne uprave nadležnom za poslove prostornog uređenja. </w:t>
      </w:r>
    </w:p>
    <w:p w:rsidR="00000000" w:rsidDel="00000000" w:rsidP="00000000" w:rsidRDefault="00000000" w:rsidRPr="00000000" w14:paraId="0000098C">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98D">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Članak  64.</w:t>
      </w:r>
      <w:r w:rsidDel="00000000" w:rsidR="00000000" w:rsidRPr="00000000">
        <w:rPr>
          <w:rtl w:val="0"/>
        </w:rPr>
      </w:r>
    </w:p>
    <w:p w:rsidR="00000000" w:rsidDel="00000000" w:rsidP="00000000" w:rsidRDefault="00000000" w:rsidRPr="00000000" w14:paraId="0000098E">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98F">
      <w:pP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Ova Odluka stupa na snagu osmog dana nakon objave u „Županijskom glasniku“ Ličko-senjske županije.  </w:t>
      </w:r>
    </w:p>
    <w:p w:rsidR="00000000" w:rsidDel="00000000" w:rsidP="00000000" w:rsidRDefault="00000000" w:rsidRPr="00000000" w14:paraId="00000990">
      <w:pPr>
        <w:ind w:firstLine="709"/>
        <w:jc w:val="both"/>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991">
      <w:pPr>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KLASA: 350-01/07-01/05</w:t>
      </w:r>
    </w:p>
    <w:p w:rsidR="00000000" w:rsidDel="00000000" w:rsidP="00000000" w:rsidRDefault="00000000" w:rsidRPr="00000000" w14:paraId="00000992">
      <w:pPr>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URBROJ:  2125-08-1-07-1</w:t>
      </w:r>
    </w:p>
    <w:p w:rsidR="00000000" w:rsidDel="00000000" w:rsidP="00000000" w:rsidRDefault="00000000" w:rsidRPr="00000000" w14:paraId="00000993">
      <w:pPr>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Perušić, 9. ožujka 2007. god.</w:t>
      </w:r>
    </w:p>
    <w:p w:rsidR="00000000" w:rsidDel="00000000" w:rsidP="00000000" w:rsidRDefault="00000000" w:rsidRPr="00000000" w14:paraId="00000994">
      <w:pPr>
        <w:jc w:val="both"/>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995">
      <w:pPr>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OPĆINSKO VIJEĆE OPĆINE PERUŠIĆ</w:t>
      </w:r>
    </w:p>
    <w:p w:rsidR="00000000" w:rsidDel="00000000" w:rsidP="00000000" w:rsidRDefault="00000000" w:rsidRPr="00000000" w14:paraId="00000996">
      <w:pPr>
        <w:jc w:val="center"/>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997">
      <w:pPr>
        <w:jc w:val="right"/>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Predsjednik Vijeća</w:t>
      </w:r>
    </w:p>
    <w:p w:rsidR="00000000" w:rsidDel="00000000" w:rsidP="00000000" w:rsidRDefault="00000000" w:rsidRPr="00000000" w14:paraId="00000998">
      <w:pPr>
        <w:jc w:val="right"/>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999">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_________________________________________</w:t>
      </w:r>
      <w:r w:rsidDel="00000000" w:rsidR="00000000" w:rsidRPr="00000000">
        <w:rPr>
          <w:rtl w:val="0"/>
        </w:rPr>
      </w:r>
    </w:p>
    <w:p w:rsidR="00000000" w:rsidDel="00000000" w:rsidP="00000000" w:rsidRDefault="00000000" w:rsidRPr="00000000" w14:paraId="0000099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28. stavak 1. Zakona o komunalnom gospodarstvu  („Narodne novine“, br. 26/03 – pročišćeni tekst, 82/04 i 178/04) i članka 27. Statuta Općine Perušić („Županijski glasnik“ Ličko-senjske županije, br. 5/02), Općinsko vijeće Općine Perušić na  sjednici održanoj dana 9. ožujka 2007. godine, donijelo je</w:t>
      </w:r>
    </w:p>
    <w:p w:rsidR="00000000" w:rsidDel="00000000" w:rsidP="00000000" w:rsidRDefault="00000000" w:rsidRPr="00000000" w14:paraId="0000099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9D">
      <w:pPr>
        <w:jc w:val="center"/>
        <w:rPr>
          <w:b w:val="0"/>
          <w:sz w:val="22"/>
          <w:szCs w:val="22"/>
          <w:vertAlign w:val="baseline"/>
        </w:rPr>
      </w:pPr>
      <w:r w:rsidDel="00000000" w:rsidR="00000000" w:rsidRPr="00000000">
        <w:rPr>
          <w:b w:val="1"/>
          <w:sz w:val="22"/>
          <w:szCs w:val="22"/>
          <w:vertAlign w:val="baseline"/>
          <w:rtl w:val="0"/>
        </w:rPr>
        <w:t xml:space="preserve">P R O G  R A M</w:t>
      </w:r>
      <w:r w:rsidDel="00000000" w:rsidR="00000000" w:rsidRPr="00000000">
        <w:rPr>
          <w:rtl w:val="0"/>
        </w:rPr>
      </w:r>
    </w:p>
    <w:p w:rsidR="00000000" w:rsidDel="00000000" w:rsidP="00000000" w:rsidRDefault="00000000" w:rsidRPr="00000000" w14:paraId="0000099E">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ODRŽAVANJA KOMUNALNE INFRASTRUKTURE </w:t>
      </w:r>
      <w:r w:rsidDel="00000000" w:rsidR="00000000" w:rsidRPr="00000000">
        <w:rPr>
          <w:rtl w:val="0"/>
        </w:rPr>
      </w:r>
    </w:p>
    <w:p w:rsidR="00000000" w:rsidDel="00000000" w:rsidP="00000000" w:rsidRDefault="00000000" w:rsidRPr="00000000" w14:paraId="0000099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 PODRUČJU OPĆINE PERUŠIĆ ZA 2007. GODINU</w:t>
      </w:r>
      <w:r w:rsidDel="00000000" w:rsidR="00000000" w:rsidRPr="00000000">
        <w:rPr>
          <w:rtl w:val="0"/>
        </w:rPr>
      </w:r>
    </w:p>
    <w:p w:rsidR="00000000" w:rsidDel="00000000" w:rsidP="00000000" w:rsidRDefault="00000000" w:rsidRPr="00000000" w14:paraId="000009A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A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OPĆE ODREDBE</w:t>
      </w:r>
      <w:r w:rsidDel="00000000" w:rsidR="00000000" w:rsidRPr="00000000">
        <w:rPr>
          <w:rtl w:val="0"/>
        </w:rPr>
      </w:r>
    </w:p>
    <w:p w:rsidR="00000000" w:rsidDel="00000000" w:rsidP="00000000" w:rsidRDefault="00000000" w:rsidRPr="00000000" w14:paraId="000009A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A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9A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A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Ovim Programom se utvrđuje opis i opseg  poslova održavanja komunalne infrastrukture  na području Općine Perušić u 2007. godini, s procjenom troškova po djelatnostima, te iskaz financijskih sredstava za ostvarenje programa.</w:t>
      </w:r>
    </w:p>
    <w:p w:rsidR="00000000" w:rsidDel="00000000" w:rsidP="00000000" w:rsidRDefault="00000000" w:rsidRPr="00000000" w14:paraId="000009A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Programom održavanja točno se određuje razina održavanja postojeće komunalne infrastrukture na području Općine Perušić i raspoređuju sredstva prikupljena naplatom komunalne naknade i iz drugih izvora (porez na dohodak, porez na dobit).</w:t>
      </w:r>
    </w:p>
    <w:p w:rsidR="00000000" w:rsidDel="00000000" w:rsidP="00000000" w:rsidRDefault="00000000" w:rsidRPr="00000000" w14:paraId="000009A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Cilj ovog Programa je izvođenje aktivnosti i projekata predviđenih programom osigurati trajnu funkcionalnost postojeće komunalne infrastrukture kako bi se zadržao dostignuti standard urbane kulture življenja.</w:t>
      </w:r>
    </w:p>
    <w:p w:rsidR="00000000" w:rsidDel="00000000" w:rsidP="00000000" w:rsidRDefault="00000000" w:rsidRPr="00000000" w14:paraId="000009A8">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A9">
      <w:pPr>
        <w:ind w:left="705" w:hanging="705"/>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     II.</w:t>
        <w:tab/>
        <w:t xml:space="preserve">PROGRAM ODRŽAVANJA KOMUNALNE INFRASTRUKTURE S RASPODJELOM SREDSTAVA</w:t>
      </w:r>
      <w:r w:rsidDel="00000000" w:rsidR="00000000" w:rsidRPr="00000000">
        <w:rPr>
          <w:rtl w:val="0"/>
        </w:rPr>
      </w:r>
    </w:p>
    <w:p w:rsidR="00000000" w:rsidDel="00000000" w:rsidP="00000000" w:rsidRDefault="00000000" w:rsidRPr="00000000" w14:paraId="000009A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154</w:t>
        <w:tab/>
        <w:tab/>
        <w:tab/>
        <w:tab/>
        <w:tab/>
        <w:t xml:space="preserve">Županijski glasnik</w:t>
        <w:tab/>
        <w:tab/>
        <w:tab/>
        <w:tab/>
        <w:t xml:space="preserve">                   Broj 5/07</w:t>
      </w:r>
      <w:r w:rsidDel="00000000" w:rsidR="00000000" w:rsidRPr="00000000">
        <w:rPr>
          <w:rtl w:val="0"/>
        </w:rPr>
      </w:r>
    </w:p>
    <w:p w:rsidR="00000000" w:rsidDel="00000000" w:rsidP="00000000" w:rsidRDefault="00000000" w:rsidRPr="00000000" w14:paraId="000009AB">
      <w:pPr>
        <w:ind w:left="705" w:hanging="705"/>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AC">
      <w:pPr>
        <w:ind w:left="705" w:hanging="705"/>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9AD">
      <w:pPr>
        <w:ind w:left="705" w:hanging="705"/>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Sredstva za ostvarenje u programu se temelje na sredstvima iz proračuna Općine Perušić za 2007. godinu, koja se planiraju  dobiti iz naplate komunalne naknade, te iz drugih izvora i ista će se raspodijeliti za održavanje slijedećih komunalnih djelatnosti:</w:t>
      </w:r>
    </w:p>
    <w:p w:rsidR="00000000" w:rsidDel="00000000" w:rsidP="00000000" w:rsidRDefault="00000000" w:rsidRPr="00000000" w14:paraId="000009AF">
      <w:pPr>
        <w:ind w:firstLine="708"/>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B0">
      <w:pPr>
        <w:numPr>
          <w:ilvl w:val="0"/>
          <w:numId w:val="9"/>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odvodnje atmosferskih voda</w:t>
      </w:r>
    </w:p>
    <w:p w:rsidR="00000000" w:rsidDel="00000000" w:rsidP="00000000" w:rsidRDefault="00000000" w:rsidRPr="00000000" w14:paraId="000009B1">
      <w:pPr>
        <w:numPr>
          <w:ilvl w:val="0"/>
          <w:numId w:val="9"/>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čistoće u dijelu koji se odnosi na čišćenje javnih površina</w:t>
      </w:r>
    </w:p>
    <w:p w:rsidR="00000000" w:rsidDel="00000000" w:rsidP="00000000" w:rsidRDefault="00000000" w:rsidRPr="00000000" w14:paraId="000009B2">
      <w:pPr>
        <w:numPr>
          <w:ilvl w:val="0"/>
          <w:numId w:val="9"/>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javnih površina</w:t>
      </w:r>
    </w:p>
    <w:p w:rsidR="00000000" w:rsidDel="00000000" w:rsidP="00000000" w:rsidRDefault="00000000" w:rsidRPr="00000000" w14:paraId="000009B3">
      <w:pPr>
        <w:numPr>
          <w:ilvl w:val="0"/>
          <w:numId w:val="9"/>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nerazvrstanih cesta</w:t>
      </w:r>
    </w:p>
    <w:p w:rsidR="00000000" w:rsidDel="00000000" w:rsidP="00000000" w:rsidRDefault="00000000" w:rsidRPr="00000000" w14:paraId="000009B4">
      <w:pPr>
        <w:numPr>
          <w:ilvl w:val="0"/>
          <w:numId w:val="9"/>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javne rasvjete</w:t>
      </w:r>
    </w:p>
    <w:p w:rsidR="00000000" w:rsidDel="00000000" w:rsidP="00000000" w:rsidRDefault="00000000" w:rsidRPr="00000000" w14:paraId="000009B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9B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B8">
      <w:pPr>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Iskaz financijskih sredstava potrebnih za ostvarenje ovog Programa je slijedeći:</w:t>
      </w:r>
    </w:p>
    <w:p w:rsidR="00000000" w:rsidDel="00000000" w:rsidP="00000000" w:rsidRDefault="00000000" w:rsidRPr="00000000" w14:paraId="000009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tbl>
      <w:tblPr>
        <w:tblStyle w:val="Table7"/>
        <w:tblW w:w="7308.000000000001" w:type="dxa"/>
        <w:jc w:val="left"/>
        <w:tblInd w:w="172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377"/>
        <w:gridCol w:w="1931"/>
        <w:tblGridChange w:id="0">
          <w:tblGrid>
            <w:gridCol w:w="5377"/>
            <w:gridCol w:w="1931"/>
          </w:tblGrid>
        </w:tblGridChange>
      </w:tblGrid>
      <w:tr>
        <w:tc>
          <w:tcPr>
            <w:tcBorders>
              <w:top w:color="000000" w:space="0" w:sz="0" w:val="nil"/>
              <w:bottom w:color="000000" w:space="0" w:sz="0" w:val="nil"/>
            </w:tcBorders>
            <w:vAlign w:val="top"/>
          </w:tcPr>
          <w:p w:rsidR="00000000" w:rsidDel="00000000" w:rsidP="00000000" w:rsidRDefault="00000000" w:rsidRPr="00000000" w14:paraId="000009BA">
            <w:pPr>
              <w:numPr>
                <w:ilvl w:val="0"/>
                <w:numId w:val="11"/>
              </w:numPr>
              <w:ind w:left="360" w:hanging="360"/>
              <w:rPr>
                <w:sz w:val="20"/>
                <w:szCs w:val="20"/>
              </w:rPr>
            </w:pPr>
            <w:r w:rsidDel="00000000" w:rsidR="00000000" w:rsidRPr="00000000">
              <w:rPr>
                <w:rFonts w:ascii="Arial" w:cs="Arial" w:eastAsia="Arial" w:hAnsi="Arial"/>
                <w:sz w:val="20"/>
                <w:szCs w:val="20"/>
                <w:vertAlign w:val="baseline"/>
                <w:rtl w:val="0"/>
              </w:rPr>
              <w:t xml:space="preserve">prihod iz komunalne naknade</w:t>
            </w:r>
          </w:p>
        </w:tc>
        <w:tc>
          <w:tcPr>
            <w:tcBorders>
              <w:top w:color="000000" w:space="0" w:sz="0" w:val="nil"/>
              <w:bottom w:color="000000" w:space="0" w:sz="0" w:val="nil"/>
            </w:tcBorders>
            <w:vAlign w:val="top"/>
          </w:tcPr>
          <w:p w:rsidR="00000000" w:rsidDel="00000000" w:rsidP="00000000" w:rsidRDefault="00000000" w:rsidRPr="00000000" w14:paraId="000009BB">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700.000,00 kn</w:t>
            </w:r>
          </w:p>
        </w:tc>
      </w:tr>
      <w:tr>
        <w:tc>
          <w:tcPr>
            <w:tcBorders>
              <w:top w:color="000000" w:space="0" w:sz="0" w:val="nil"/>
              <w:bottom w:color="000000" w:space="0" w:sz="4" w:val="single"/>
            </w:tcBorders>
            <w:vAlign w:val="top"/>
          </w:tcPr>
          <w:p w:rsidR="00000000" w:rsidDel="00000000" w:rsidP="00000000" w:rsidRDefault="00000000" w:rsidRPr="00000000" w14:paraId="000009BC">
            <w:pPr>
              <w:numPr>
                <w:ilvl w:val="0"/>
                <w:numId w:val="11"/>
              </w:numPr>
              <w:ind w:left="720" w:hanging="720"/>
              <w:rPr>
                <w:sz w:val="20"/>
                <w:szCs w:val="20"/>
              </w:rPr>
            </w:pPr>
            <w:r w:rsidDel="00000000" w:rsidR="00000000" w:rsidRPr="00000000">
              <w:rPr>
                <w:rFonts w:ascii="Arial" w:cs="Arial" w:eastAsia="Arial" w:hAnsi="Arial"/>
                <w:sz w:val="20"/>
                <w:szCs w:val="20"/>
                <w:vertAlign w:val="baseline"/>
                <w:rtl w:val="0"/>
              </w:rPr>
              <w:t xml:space="preserve">porez na dohodak i dobit i ostali prihodi proračuna</w:t>
            </w:r>
          </w:p>
        </w:tc>
        <w:tc>
          <w:tcPr>
            <w:tcBorders>
              <w:top w:color="000000" w:space="0" w:sz="0" w:val="nil"/>
              <w:bottom w:color="000000" w:space="0" w:sz="4" w:val="single"/>
            </w:tcBorders>
            <w:vAlign w:val="top"/>
          </w:tcPr>
          <w:p w:rsidR="00000000" w:rsidDel="00000000" w:rsidP="00000000" w:rsidRDefault="00000000" w:rsidRPr="00000000" w14:paraId="000009BD">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1.593.500,00 kn</w:t>
            </w:r>
          </w:p>
        </w:tc>
      </w:tr>
      <w:tr>
        <w:tc>
          <w:tcPr>
            <w:tcBorders>
              <w:top w:color="000000" w:space="0" w:sz="4" w:val="single"/>
            </w:tcBorders>
            <w:vAlign w:val="top"/>
          </w:tcPr>
          <w:p w:rsidR="00000000" w:rsidDel="00000000" w:rsidP="00000000" w:rsidRDefault="00000000" w:rsidRPr="00000000" w14:paraId="000009B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U  K  U  P  N  O </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9BF">
            <w:pPr>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2.293.500,00 kn</w:t>
            </w:r>
            <w:r w:rsidDel="00000000" w:rsidR="00000000" w:rsidRPr="00000000">
              <w:rPr>
                <w:rtl w:val="0"/>
              </w:rPr>
            </w:r>
          </w:p>
        </w:tc>
      </w:tr>
    </w:tbl>
    <w:p w:rsidR="00000000" w:rsidDel="00000000" w:rsidP="00000000" w:rsidRDefault="00000000" w:rsidRPr="00000000" w14:paraId="000009C0">
      <w:pPr>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C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C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9C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2007. godini održavanje komunalne infrastrukture iz članka 1. ove Odluke u Općini Perušić obuhvaća slijedeće;</w:t>
      </w:r>
    </w:p>
    <w:p w:rsidR="00000000" w:rsidDel="00000000" w:rsidP="00000000" w:rsidRDefault="00000000" w:rsidRPr="00000000" w14:paraId="000009C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C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1. ODVODNJA ATMOSFERSKIH VODA</w:t>
      </w:r>
      <w:r w:rsidDel="00000000" w:rsidR="00000000" w:rsidRPr="00000000">
        <w:rPr>
          <w:rtl w:val="0"/>
        </w:rPr>
      </w:r>
    </w:p>
    <w:p w:rsidR="00000000" w:rsidDel="00000000" w:rsidP="00000000" w:rsidRDefault="00000000" w:rsidRPr="00000000" w14:paraId="000009C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C8">
      <w:pPr>
        <w:numPr>
          <w:ilvl w:val="0"/>
          <w:numId w:val="1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redovito čišćenje kanala za odvodnju atmosfer-skih voda na području mjesta Perušić, dva puta godišnje;</w:t>
      </w:r>
    </w:p>
    <w:p w:rsidR="00000000" w:rsidDel="00000000" w:rsidP="00000000" w:rsidRDefault="00000000" w:rsidRPr="00000000" w14:paraId="000009C9">
      <w:pPr>
        <w:numPr>
          <w:ilvl w:val="0"/>
          <w:numId w:val="11"/>
        </w:numPr>
        <w:ind w:left="720" w:hanging="360"/>
        <w:jc w:val="both"/>
        <w:rPr>
          <w:b w:val="0"/>
          <w:sz w:val="20"/>
          <w:szCs w:val="20"/>
        </w:rPr>
      </w:pPr>
      <w:r w:rsidDel="00000000" w:rsidR="00000000" w:rsidRPr="00000000">
        <w:rPr>
          <w:rFonts w:ascii="Arial" w:cs="Arial" w:eastAsia="Arial" w:hAnsi="Arial"/>
          <w:sz w:val="20"/>
          <w:szCs w:val="20"/>
          <w:vertAlign w:val="baseline"/>
          <w:rtl w:val="0"/>
        </w:rPr>
        <w:t xml:space="preserve">sredstva za izvršenje radova predviđaju se u iznosu od </w:t>
      </w:r>
      <w:r w:rsidDel="00000000" w:rsidR="00000000" w:rsidRPr="00000000">
        <w:rPr>
          <w:rFonts w:ascii="Arial" w:cs="Arial" w:eastAsia="Arial" w:hAnsi="Arial"/>
          <w:b w:val="1"/>
          <w:sz w:val="20"/>
          <w:szCs w:val="20"/>
          <w:vertAlign w:val="baseline"/>
          <w:rtl w:val="0"/>
        </w:rPr>
        <w:t xml:space="preserve">15.000,00 kn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9CA">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br w:type="textWrapping"/>
        <w:t xml:space="preserve">     </w:t>
      </w:r>
      <w:r w:rsidDel="00000000" w:rsidR="00000000" w:rsidRPr="00000000">
        <w:rPr>
          <w:rFonts w:ascii="Arial" w:cs="Arial" w:eastAsia="Arial" w:hAnsi="Arial"/>
          <w:b w:val="1"/>
          <w:sz w:val="20"/>
          <w:szCs w:val="20"/>
          <w:vertAlign w:val="baseline"/>
          <w:rtl w:val="0"/>
        </w:rPr>
        <w:t xml:space="preserve">2. ODRŽAVANJE ČISTOĆE U DIJELU KOJI SE ODNOSI NA ČIŠĆENJE JAVNIH POVRŠINA</w:t>
      </w:r>
      <w:r w:rsidDel="00000000" w:rsidR="00000000" w:rsidRPr="00000000">
        <w:rPr>
          <w:rtl w:val="0"/>
        </w:rPr>
      </w:r>
    </w:p>
    <w:p w:rsidR="00000000" w:rsidDel="00000000" w:rsidP="00000000" w:rsidRDefault="00000000" w:rsidRPr="00000000" w14:paraId="000009CB">
      <w:pPr>
        <w:ind w:left="708"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CC">
      <w:pPr>
        <w:numPr>
          <w:ilvl w:val="0"/>
          <w:numId w:val="12"/>
        </w:numPr>
        <w:ind w:left="720" w:hanging="360"/>
        <w:rPr>
          <w:sz w:val="20"/>
          <w:szCs w:val="20"/>
        </w:rPr>
      </w:pPr>
      <w:r w:rsidDel="00000000" w:rsidR="00000000" w:rsidRPr="00000000">
        <w:rPr>
          <w:rFonts w:ascii="Arial" w:cs="Arial" w:eastAsia="Arial" w:hAnsi="Arial"/>
          <w:sz w:val="20"/>
          <w:szCs w:val="20"/>
          <w:vertAlign w:val="baseline"/>
          <w:rtl w:val="0"/>
        </w:rPr>
        <w:t xml:space="preserve">redovito čišćenje javnih površina na području Perušića (trgova, pješačkih zona, dječjih igrališta i javnih prometnih površina te javnih cesta koje prolaze kroz naselje)</w:t>
      </w:r>
    </w:p>
    <w:p w:rsidR="00000000" w:rsidDel="00000000" w:rsidP="00000000" w:rsidRDefault="00000000" w:rsidRPr="00000000" w14:paraId="000009CD">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CE">
      <w:pPr>
        <w:numPr>
          <w:ilvl w:val="0"/>
          <w:numId w:val="12"/>
        </w:numPr>
        <w:ind w:left="720" w:hanging="360"/>
        <w:rPr>
          <w:sz w:val="20"/>
          <w:szCs w:val="20"/>
        </w:rPr>
      </w:pPr>
      <w:r w:rsidDel="00000000" w:rsidR="00000000" w:rsidRPr="00000000">
        <w:rPr>
          <w:rFonts w:ascii="Arial" w:cs="Arial" w:eastAsia="Arial" w:hAnsi="Arial"/>
          <w:sz w:val="20"/>
          <w:szCs w:val="20"/>
          <w:vertAlign w:val="baseline"/>
          <w:rtl w:val="0"/>
        </w:rPr>
        <w:t xml:space="preserve">ručno metenje trga dva puta tjedno i gradskih ulica jedan put tjedno                 </w:t>
      </w:r>
      <w:r w:rsidDel="00000000" w:rsidR="00000000" w:rsidRPr="00000000">
        <w:rPr>
          <w:rFonts w:ascii="Arial" w:cs="Arial" w:eastAsia="Arial" w:hAnsi="Arial"/>
          <w:b w:val="1"/>
          <w:sz w:val="20"/>
          <w:szCs w:val="20"/>
          <w:vertAlign w:val="baseline"/>
          <w:rtl w:val="0"/>
        </w:rPr>
        <w:t xml:space="preserve">44.000,00 kn</w:t>
      </w:r>
      <w:r w:rsidDel="00000000" w:rsidR="00000000" w:rsidRPr="00000000">
        <w:rPr>
          <w:rtl w:val="0"/>
        </w:rPr>
      </w:r>
    </w:p>
    <w:p w:rsidR="00000000" w:rsidDel="00000000" w:rsidP="00000000" w:rsidRDefault="00000000" w:rsidRPr="00000000" w14:paraId="000009CF">
      <w:pPr>
        <w:numPr>
          <w:ilvl w:val="0"/>
          <w:numId w:val="12"/>
        </w:numPr>
        <w:ind w:left="720" w:hanging="360"/>
        <w:rPr>
          <w:sz w:val="20"/>
          <w:szCs w:val="20"/>
        </w:rPr>
      </w:pPr>
      <w:r w:rsidDel="00000000" w:rsidR="00000000" w:rsidRPr="00000000">
        <w:rPr>
          <w:rFonts w:ascii="Arial" w:cs="Arial" w:eastAsia="Arial" w:hAnsi="Arial"/>
          <w:sz w:val="20"/>
          <w:szCs w:val="20"/>
          <w:vertAlign w:val="baseline"/>
          <w:rtl w:val="0"/>
        </w:rPr>
        <w:t xml:space="preserve">mehaničko pranje glavnih ulica tri puta godišnje</w:t>
        <w:tab/>
        <w:t xml:space="preserve">                           </w:t>
      </w:r>
      <w:r w:rsidDel="00000000" w:rsidR="00000000" w:rsidRPr="00000000">
        <w:rPr>
          <w:rFonts w:ascii="Arial" w:cs="Arial" w:eastAsia="Arial" w:hAnsi="Arial"/>
          <w:b w:val="1"/>
          <w:sz w:val="20"/>
          <w:szCs w:val="20"/>
          <w:vertAlign w:val="baseline"/>
          <w:rtl w:val="0"/>
        </w:rPr>
        <w:t xml:space="preserve">6.000,00 kn</w:t>
      </w:r>
      <w:r w:rsidDel="00000000" w:rsidR="00000000" w:rsidRPr="00000000">
        <w:rPr>
          <w:rtl w:val="0"/>
        </w:rPr>
      </w:r>
    </w:p>
    <w:p w:rsidR="00000000" w:rsidDel="00000000" w:rsidP="00000000" w:rsidRDefault="00000000" w:rsidRPr="00000000" w14:paraId="000009D0">
      <w:pPr>
        <w:ind w:left="708"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3. REDOVITO ČIŠĆENJE ZELENIH POVRŠINA</w:t>
      </w:r>
      <w:r w:rsidDel="00000000" w:rsidR="00000000" w:rsidRPr="00000000">
        <w:rPr>
          <w:rtl w:val="0"/>
        </w:rPr>
      </w:r>
    </w:p>
    <w:p w:rsidR="00000000" w:rsidDel="00000000" w:rsidP="00000000" w:rsidRDefault="00000000" w:rsidRPr="00000000" w14:paraId="000009D2">
      <w:pPr>
        <w:ind w:left="708"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D3">
      <w:pPr>
        <w:numPr>
          <w:ilvl w:val="0"/>
          <w:numId w:val="13"/>
        </w:numPr>
        <w:ind w:left="720" w:hanging="360"/>
        <w:rPr>
          <w:sz w:val="20"/>
          <w:szCs w:val="20"/>
        </w:rPr>
      </w:pPr>
      <w:r w:rsidDel="00000000" w:rsidR="00000000" w:rsidRPr="00000000">
        <w:rPr>
          <w:rFonts w:ascii="Arial" w:cs="Arial" w:eastAsia="Arial" w:hAnsi="Arial"/>
          <w:sz w:val="20"/>
          <w:szCs w:val="20"/>
          <w:vertAlign w:val="baseline"/>
          <w:rtl w:val="0"/>
        </w:rPr>
        <w:t xml:space="preserve">obrezivanje stabala ručno u tijeku </w:t>
      </w:r>
    </w:p>
    <w:p w:rsidR="00000000" w:rsidDel="00000000" w:rsidP="00000000" w:rsidRDefault="00000000" w:rsidRPr="00000000" w14:paraId="000009D4">
      <w:pPr>
        <w:ind w:left="360"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godine                                          </w:t>
      </w:r>
      <w:r w:rsidDel="00000000" w:rsidR="00000000" w:rsidRPr="00000000">
        <w:rPr>
          <w:rFonts w:ascii="Arial" w:cs="Arial" w:eastAsia="Arial" w:hAnsi="Arial"/>
          <w:b w:val="1"/>
          <w:sz w:val="20"/>
          <w:szCs w:val="20"/>
          <w:vertAlign w:val="baseline"/>
          <w:rtl w:val="0"/>
        </w:rPr>
        <w:t xml:space="preserve">8.000,00 kn</w:t>
      </w:r>
      <w:r w:rsidDel="00000000" w:rsidR="00000000" w:rsidRPr="00000000">
        <w:rPr>
          <w:rtl w:val="0"/>
        </w:rPr>
      </w:r>
    </w:p>
    <w:p w:rsidR="00000000" w:rsidDel="00000000" w:rsidP="00000000" w:rsidRDefault="00000000" w:rsidRPr="00000000" w14:paraId="000009D5">
      <w:pPr>
        <w:numPr>
          <w:ilvl w:val="0"/>
          <w:numId w:val="13"/>
        </w:numPr>
        <w:ind w:left="720" w:hanging="360"/>
        <w:rPr>
          <w:sz w:val="20"/>
          <w:szCs w:val="20"/>
        </w:rPr>
      </w:pPr>
      <w:r w:rsidDel="00000000" w:rsidR="00000000" w:rsidRPr="00000000">
        <w:rPr>
          <w:rFonts w:ascii="Arial" w:cs="Arial" w:eastAsia="Arial" w:hAnsi="Arial"/>
          <w:sz w:val="20"/>
          <w:szCs w:val="20"/>
          <w:vertAlign w:val="baseline"/>
          <w:rtl w:val="0"/>
        </w:rPr>
        <w:t xml:space="preserve">redovna košnja trave u mjestu Perušić </w:t>
      </w:r>
    </w:p>
    <w:p w:rsidR="00000000" w:rsidDel="00000000" w:rsidP="00000000" w:rsidRDefault="00000000" w:rsidRPr="00000000" w14:paraId="000009D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ručnom motornom kosilicom svakih 15 </w:t>
      </w:r>
    </w:p>
    <w:p w:rsidR="00000000" w:rsidDel="00000000" w:rsidP="00000000" w:rsidRDefault="00000000" w:rsidRPr="00000000" w14:paraId="000009D7">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dana od svibnja do rujna, zelene površine, park i groblje</w:t>
        <w:tab/>
        <w:t xml:space="preserve">                         </w:t>
      </w:r>
      <w:r w:rsidDel="00000000" w:rsidR="00000000" w:rsidRPr="00000000">
        <w:rPr>
          <w:rFonts w:ascii="Arial" w:cs="Arial" w:eastAsia="Arial" w:hAnsi="Arial"/>
          <w:b w:val="1"/>
          <w:sz w:val="20"/>
          <w:szCs w:val="20"/>
          <w:vertAlign w:val="baseline"/>
          <w:rtl w:val="0"/>
        </w:rPr>
        <w:t xml:space="preserve">80.000,00 kn</w:t>
      </w:r>
      <w:r w:rsidDel="00000000" w:rsidR="00000000" w:rsidRPr="00000000">
        <w:rPr>
          <w:rtl w:val="0"/>
        </w:rPr>
      </w:r>
    </w:p>
    <w:p w:rsidR="00000000" w:rsidDel="00000000" w:rsidP="00000000" w:rsidRDefault="00000000" w:rsidRPr="00000000" w14:paraId="000009D8">
      <w:pPr>
        <w:numPr>
          <w:ilvl w:val="0"/>
          <w:numId w:val="13"/>
        </w:numPr>
        <w:ind w:left="720" w:hanging="360"/>
        <w:rPr>
          <w:sz w:val="20"/>
          <w:szCs w:val="20"/>
        </w:rPr>
      </w:pPr>
      <w:r w:rsidDel="00000000" w:rsidR="00000000" w:rsidRPr="00000000">
        <w:rPr>
          <w:rFonts w:ascii="Arial" w:cs="Arial" w:eastAsia="Arial" w:hAnsi="Arial"/>
          <w:sz w:val="20"/>
          <w:szCs w:val="20"/>
          <w:vertAlign w:val="baseline"/>
          <w:rtl w:val="0"/>
        </w:rPr>
        <w:t xml:space="preserve">odvoz kontejnera sa raznim otpadom prikupljen sa javnih površina   </w:t>
      </w:r>
      <w:r w:rsidDel="00000000" w:rsidR="00000000" w:rsidRPr="00000000">
        <w:rPr>
          <w:rFonts w:ascii="Arial" w:cs="Arial" w:eastAsia="Arial" w:hAnsi="Arial"/>
          <w:b w:val="1"/>
          <w:sz w:val="20"/>
          <w:szCs w:val="20"/>
          <w:vertAlign w:val="baseline"/>
          <w:rtl w:val="0"/>
        </w:rPr>
        <w:t xml:space="preserve">172.000,00 kn</w:t>
      </w:r>
      <w:r w:rsidDel="00000000" w:rsidR="00000000" w:rsidRPr="00000000">
        <w:rPr>
          <w:rtl w:val="0"/>
        </w:rPr>
      </w:r>
    </w:p>
    <w:p w:rsidR="00000000" w:rsidDel="00000000" w:rsidP="00000000" w:rsidRDefault="00000000" w:rsidRPr="00000000" w14:paraId="000009D9">
      <w:pPr>
        <w:ind w:left="7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9D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4. ODRŽAVANJE JAVNIH POVRŠINA</w:t>
      </w:r>
      <w:r w:rsidDel="00000000" w:rsidR="00000000" w:rsidRPr="00000000">
        <w:rPr>
          <w:rtl w:val="0"/>
        </w:rPr>
      </w:r>
    </w:p>
    <w:p w:rsidR="00000000" w:rsidDel="00000000" w:rsidP="00000000" w:rsidRDefault="00000000" w:rsidRPr="00000000" w14:paraId="000009D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DC">
      <w:pPr>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bojanje postojećih košarica za smeće kao i znakova u mjestu                        </w:t>
      </w:r>
      <w:r w:rsidDel="00000000" w:rsidR="00000000" w:rsidRPr="00000000">
        <w:rPr>
          <w:rFonts w:ascii="Arial" w:cs="Arial" w:eastAsia="Arial" w:hAnsi="Arial"/>
          <w:b w:val="1"/>
          <w:sz w:val="20"/>
          <w:szCs w:val="20"/>
          <w:vertAlign w:val="baseline"/>
          <w:rtl w:val="0"/>
        </w:rPr>
        <w:t xml:space="preserve">1.000,00 kn</w:t>
      </w:r>
      <w:r w:rsidDel="00000000" w:rsidR="00000000" w:rsidRPr="00000000">
        <w:rPr>
          <w:rtl w:val="0"/>
        </w:rPr>
      </w:r>
    </w:p>
    <w:p w:rsidR="00000000" w:rsidDel="00000000" w:rsidP="00000000" w:rsidRDefault="00000000" w:rsidRPr="00000000" w14:paraId="000009DD">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E">
      <w:pPr>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F">
      <w:pPr>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nabavka 15 novih košarica za smeće te njihova ugradba</w:t>
        <w:tab/>
        <w:t xml:space="preserve">                            </w:t>
      </w:r>
      <w:r w:rsidDel="00000000" w:rsidR="00000000" w:rsidRPr="00000000">
        <w:rPr>
          <w:rFonts w:ascii="Arial" w:cs="Arial" w:eastAsia="Arial" w:hAnsi="Arial"/>
          <w:b w:val="1"/>
          <w:sz w:val="20"/>
          <w:szCs w:val="20"/>
          <w:vertAlign w:val="baseline"/>
          <w:rtl w:val="0"/>
        </w:rPr>
        <w:t xml:space="preserve">24.500,00 kn</w:t>
      </w:r>
      <w:r w:rsidDel="00000000" w:rsidR="00000000" w:rsidRPr="00000000">
        <w:rPr>
          <w:rtl w:val="0"/>
        </w:rPr>
      </w:r>
    </w:p>
    <w:p w:rsidR="00000000" w:rsidDel="00000000" w:rsidP="00000000" w:rsidRDefault="00000000" w:rsidRPr="00000000" w14:paraId="000009E0">
      <w:pPr>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označavanje parkirališnih mjesta – bojanje podloge (zelena pijaca)                  </w:t>
      </w:r>
      <w:r w:rsidDel="00000000" w:rsidR="00000000" w:rsidRPr="00000000">
        <w:rPr>
          <w:rFonts w:ascii="Arial" w:cs="Arial" w:eastAsia="Arial" w:hAnsi="Arial"/>
          <w:b w:val="1"/>
          <w:sz w:val="20"/>
          <w:szCs w:val="20"/>
          <w:vertAlign w:val="baseline"/>
          <w:rtl w:val="0"/>
        </w:rPr>
        <w:t xml:space="preserve">3.000,00 kn</w:t>
      </w:r>
      <w:r w:rsidDel="00000000" w:rsidR="00000000" w:rsidRPr="00000000">
        <w:rPr>
          <w:rtl w:val="0"/>
        </w:rPr>
      </w:r>
    </w:p>
    <w:p w:rsidR="00000000" w:rsidDel="00000000" w:rsidP="00000000" w:rsidRDefault="00000000" w:rsidRPr="00000000" w14:paraId="000009E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E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5. ODRŽAVANJE NERAZVRSTANIH CESTA</w:t>
      </w:r>
      <w:r w:rsidDel="00000000" w:rsidR="00000000" w:rsidRPr="00000000">
        <w:rPr>
          <w:rtl w:val="0"/>
        </w:rPr>
      </w:r>
    </w:p>
    <w:p w:rsidR="00000000" w:rsidDel="00000000" w:rsidP="00000000" w:rsidRDefault="00000000" w:rsidRPr="00000000" w14:paraId="000009E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E4">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asfaltiranje nerazvrstanih </w:t>
      </w:r>
    </w:p>
    <w:p w:rsidR="00000000" w:rsidDel="00000000" w:rsidP="00000000" w:rsidRDefault="00000000" w:rsidRPr="00000000" w14:paraId="000009E5">
      <w:pPr>
        <w:ind w:left="360"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cesta</w:t>
        <w:tab/>
        <w:t xml:space="preserve">                                    </w:t>
      </w:r>
      <w:r w:rsidDel="00000000" w:rsidR="00000000" w:rsidRPr="00000000">
        <w:rPr>
          <w:rFonts w:ascii="Arial" w:cs="Arial" w:eastAsia="Arial" w:hAnsi="Arial"/>
          <w:b w:val="1"/>
          <w:sz w:val="20"/>
          <w:szCs w:val="20"/>
          <w:vertAlign w:val="baseline"/>
          <w:rtl w:val="0"/>
        </w:rPr>
        <w:t xml:space="preserve">1.000.000,00 kn</w:t>
      </w:r>
      <w:r w:rsidDel="00000000" w:rsidR="00000000" w:rsidRPr="00000000">
        <w:rPr>
          <w:rtl w:val="0"/>
        </w:rPr>
      </w:r>
    </w:p>
    <w:p w:rsidR="00000000" w:rsidDel="00000000" w:rsidP="00000000" w:rsidRDefault="00000000" w:rsidRPr="00000000" w14:paraId="000009E6">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čišćenje snijega na području Općine Perušić (nerazvrstane ceste)                     </w:t>
      </w:r>
      <w:r w:rsidDel="00000000" w:rsidR="00000000" w:rsidRPr="00000000">
        <w:rPr>
          <w:rFonts w:ascii="Arial" w:cs="Arial" w:eastAsia="Arial" w:hAnsi="Arial"/>
          <w:b w:val="1"/>
          <w:sz w:val="20"/>
          <w:szCs w:val="20"/>
          <w:vertAlign w:val="baseline"/>
          <w:rtl w:val="0"/>
        </w:rPr>
        <w:t xml:space="preserve">50.000,00 kn</w:t>
      </w:r>
      <w:r w:rsidDel="00000000" w:rsidR="00000000" w:rsidRPr="00000000">
        <w:rPr>
          <w:rtl w:val="0"/>
        </w:rPr>
      </w:r>
    </w:p>
    <w:p w:rsidR="00000000" w:rsidDel="00000000" w:rsidP="00000000" w:rsidRDefault="00000000" w:rsidRPr="00000000" w14:paraId="000009E7">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popravak bijelih cesta sa navozom i razgrtanjem jalovine</w:t>
        <w:tab/>
        <w:t xml:space="preserve">             </w:t>
      </w:r>
      <w:r w:rsidDel="00000000" w:rsidR="00000000" w:rsidRPr="00000000">
        <w:rPr>
          <w:rFonts w:ascii="Arial" w:cs="Arial" w:eastAsia="Arial" w:hAnsi="Arial"/>
          <w:b w:val="1"/>
          <w:sz w:val="20"/>
          <w:szCs w:val="20"/>
          <w:vertAlign w:val="baseline"/>
          <w:rtl w:val="0"/>
        </w:rPr>
        <w:t xml:space="preserve">300.000,00 kn</w:t>
      </w:r>
      <w:r w:rsidDel="00000000" w:rsidR="00000000" w:rsidRPr="00000000">
        <w:rPr>
          <w:rtl w:val="0"/>
        </w:rPr>
      </w:r>
    </w:p>
    <w:p w:rsidR="00000000" w:rsidDel="00000000" w:rsidP="00000000" w:rsidRDefault="00000000" w:rsidRPr="00000000" w14:paraId="000009E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E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6. JAVNA RASVJETA</w:t>
      </w:r>
      <w:r w:rsidDel="00000000" w:rsidR="00000000" w:rsidRPr="00000000">
        <w:rPr>
          <w:rtl w:val="0"/>
        </w:rPr>
      </w:r>
    </w:p>
    <w:p w:rsidR="00000000" w:rsidDel="00000000" w:rsidP="00000000" w:rsidRDefault="00000000" w:rsidRPr="00000000" w14:paraId="000009E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EB">
      <w:pPr>
        <w:numPr>
          <w:ilvl w:val="0"/>
          <w:numId w:val="30"/>
        </w:numPr>
        <w:ind w:left="720" w:hanging="360"/>
        <w:rPr>
          <w:sz w:val="20"/>
          <w:szCs w:val="20"/>
        </w:rPr>
      </w:pPr>
      <w:r w:rsidDel="00000000" w:rsidR="00000000" w:rsidRPr="00000000">
        <w:rPr>
          <w:rFonts w:ascii="Arial" w:cs="Arial" w:eastAsia="Arial" w:hAnsi="Arial"/>
          <w:sz w:val="20"/>
          <w:szCs w:val="20"/>
          <w:vertAlign w:val="baseline"/>
          <w:rtl w:val="0"/>
        </w:rPr>
        <w:t xml:space="preserve">održavanje javne rasvjete           </w:t>
      </w:r>
      <w:r w:rsidDel="00000000" w:rsidR="00000000" w:rsidRPr="00000000">
        <w:rPr>
          <w:rFonts w:ascii="Arial" w:cs="Arial" w:eastAsia="Arial" w:hAnsi="Arial"/>
          <w:b w:val="1"/>
          <w:sz w:val="20"/>
          <w:szCs w:val="20"/>
          <w:vertAlign w:val="baseline"/>
          <w:rtl w:val="0"/>
        </w:rPr>
        <w:t xml:space="preserve">250.000,00 kn</w:t>
      </w:r>
      <w:r w:rsidDel="00000000" w:rsidR="00000000" w:rsidRPr="00000000">
        <w:rPr>
          <w:rtl w:val="0"/>
        </w:rPr>
      </w:r>
    </w:p>
    <w:p w:rsidR="00000000" w:rsidDel="00000000" w:rsidP="00000000" w:rsidRDefault="00000000" w:rsidRPr="00000000" w14:paraId="000009EC">
      <w:pPr>
        <w:numPr>
          <w:ilvl w:val="0"/>
          <w:numId w:val="30"/>
        </w:numPr>
        <w:ind w:left="720" w:hanging="360"/>
        <w:rPr>
          <w:sz w:val="20"/>
          <w:szCs w:val="20"/>
        </w:rPr>
      </w:pPr>
      <w:r w:rsidDel="00000000" w:rsidR="00000000" w:rsidRPr="00000000">
        <w:rPr>
          <w:rFonts w:ascii="Arial" w:cs="Arial" w:eastAsia="Arial" w:hAnsi="Arial"/>
          <w:sz w:val="20"/>
          <w:szCs w:val="20"/>
          <w:vertAlign w:val="baseline"/>
          <w:rtl w:val="0"/>
        </w:rPr>
        <w:t xml:space="preserve">izgradnja javne rasvjete</w:t>
        <w:tab/>
        <w:t xml:space="preserve">             </w:t>
      </w:r>
      <w:r w:rsidDel="00000000" w:rsidR="00000000" w:rsidRPr="00000000">
        <w:rPr>
          <w:rFonts w:ascii="Arial" w:cs="Arial" w:eastAsia="Arial" w:hAnsi="Arial"/>
          <w:b w:val="1"/>
          <w:sz w:val="20"/>
          <w:szCs w:val="20"/>
          <w:vertAlign w:val="baseline"/>
          <w:rtl w:val="0"/>
        </w:rPr>
        <w:t xml:space="preserve">180.000,00 kn</w:t>
      </w:r>
      <w:r w:rsidDel="00000000" w:rsidR="00000000" w:rsidRPr="00000000">
        <w:rPr>
          <w:rtl w:val="0"/>
        </w:rPr>
      </w:r>
    </w:p>
    <w:p w:rsidR="00000000" w:rsidDel="00000000" w:rsidP="00000000" w:rsidRDefault="00000000" w:rsidRPr="00000000" w14:paraId="000009ED">
      <w:pPr>
        <w:numPr>
          <w:ilvl w:val="0"/>
          <w:numId w:val="30"/>
        </w:numPr>
        <w:ind w:left="720" w:hanging="360"/>
        <w:rPr>
          <w:sz w:val="20"/>
          <w:szCs w:val="20"/>
        </w:rPr>
      </w:pPr>
      <w:r w:rsidDel="00000000" w:rsidR="00000000" w:rsidRPr="00000000">
        <w:rPr>
          <w:rFonts w:ascii="Arial" w:cs="Arial" w:eastAsia="Arial" w:hAnsi="Arial"/>
          <w:sz w:val="20"/>
          <w:szCs w:val="20"/>
          <w:vertAlign w:val="baseline"/>
          <w:rtl w:val="0"/>
        </w:rPr>
        <w:t xml:space="preserve">utrošak električne energije </w:t>
      </w:r>
    </w:p>
    <w:p w:rsidR="00000000" w:rsidDel="00000000" w:rsidP="00000000" w:rsidRDefault="00000000" w:rsidRPr="00000000" w14:paraId="000009EE">
      <w:pPr>
        <w:ind w:left="360" w:firstLine="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javna rasvjeta                          </w:t>
      </w:r>
      <w:r w:rsidDel="00000000" w:rsidR="00000000" w:rsidRPr="00000000">
        <w:rPr>
          <w:rFonts w:ascii="Arial" w:cs="Arial" w:eastAsia="Arial" w:hAnsi="Arial"/>
          <w:b w:val="1"/>
          <w:sz w:val="20"/>
          <w:szCs w:val="20"/>
          <w:vertAlign w:val="baseline"/>
          <w:rtl w:val="0"/>
        </w:rPr>
        <w:t xml:space="preserve">160.000,00 kn</w:t>
      </w:r>
      <w:r w:rsidDel="00000000" w:rsidR="00000000" w:rsidRPr="00000000">
        <w:rPr>
          <w:rtl w:val="0"/>
        </w:rPr>
      </w:r>
    </w:p>
    <w:p w:rsidR="00000000" w:rsidDel="00000000" w:rsidP="00000000" w:rsidRDefault="00000000" w:rsidRPr="00000000" w14:paraId="000009EF">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F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Radovi navedeni u ovom članku financirati će se iz komunalne naknade i poreza.</w:t>
      </w:r>
    </w:p>
    <w:p w:rsidR="00000000" w:rsidDel="00000000" w:rsidP="00000000" w:rsidRDefault="00000000" w:rsidRPr="00000000" w14:paraId="000009F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9F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Odluka stupa na snagu danom donošenja, a objavit će se u „Županijskom glasniku“ Ličko-senjske županije.</w:t>
      </w:r>
    </w:p>
    <w:p w:rsidR="00000000" w:rsidDel="00000000" w:rsidP="00000000" w:rsidRDefault="00000000" w:rsidRPr="00000000" w14:paraId="000009F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F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363-01/07-01/21</w:t>
      </w:r>
    </w:p>
    <w:p w:rsidR="00000000" w:rsidDel="00000000" w:rsidP="00000000" w:rsidRDefault="00000000" w:rsidRPr="00000000" w14:paraId="000009F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2125-08-1-07-1</w:t>
      </w:r>
    </w:p>
    <w:p w:rsidR="00000000" w:rsidDel="00000000" w:rsidP="00000000" w:rsidRDefault="00000000" w:rsidRPr="00000000" w14:paraId="000009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9. ožujka 2007. god.</w:t>
      </w:r>
    </w:p>
    <w:p w:rsidR="00000000" w:rsidDel="00000000" w:rsidP="00000000" w:rsidRDefault="00000000" w:rsidRPr="00000000" w14:paraId="000009F9">
      <w:pPr>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9FA">
      <w:pPr>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OPĆINSKO VIJEĆE OPĆINE PERUŠIĆ</w:t>
      </w:r>
    </w:p>
    <w:p w:rsidR="00000000" w:rsidDel="00000000" w:rsidP="00000000" w:rsidRDefault="00000000" w:rsidRPr="00000000" w14:paraId="000009FB">
      <w:pPr>
        <w:jc w:val="cente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9FC">
      <w:pPr>
        <w:jc w:val="right"/>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Predsjednik Vijeća</w:t>
      </w:r>
    </w:p>
    <w:p w:rsidR="00000000" w:rsidDel="00000000" w:rsidP="00000000" w:rsidRDefault="00000000" w:rsidRPr="00000000" w14:paraId="000009FD">
      <w:pPr>
        <w:jc w:val="right"/>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9FE">
      <w:pPr>
        <w:rPr>
          <w:rFonts w:ascii="Arial" w:cs="Arial" w:eastAsia="Arial" w:hAnsi="Arial"/>
          <w:b w:val="0"/>
          <w:sz w:val="20"/>
          <w:szCs w:val="20"/>
          <w:vertAlign w:val="baseline"/>
        </w:rPr>
      </w:pPr>
      <w:r w:rsidDel="00000000" w:rsidR="00000000" w:rsidRPr="00000000">
        <w:rPr>
          <w:rtl w:val="0"/>
        </w:rPr>
      </w:r>
    </w:p>
    <w:sectPr>
      <w:type w:val="continuous"/>
      <w:pgSz w:h="15840" w:w="12240" w:orient="portrait"/>
      <w:pgMar w:bottom="851" w:top="851" w:left="851" w:right="851" w:header="709" w:footer="709"/>
      <w:cols w:equalWidth="0" w:num="2" w:sep="1">
        <w:col w:space="720" w:w="4909.000000000001"/>
        <w:col w:space="0" w:w="4909.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05" w:hanging="705"/>
      </w:pPr>
      <w:rPr>
        <w:vertAlign w:val="baseline"/>
      </w:rPr>
    </w:lvl>
    <w:lvl w:ilvl="1">
      <w:start w:val="4"/>
      <w:numFmt w:val="decimal"/>
      <w:lvlText w:val="%1.%2"/>
      <w:lvlJc w:val="left"/>
      <w:pPr>
        <w:ind w:left="705" w:hanging="7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decimal"/>
      <w:lvlText w:val="%1."/>
      <w:lvlJc w:val="left"/>
      <w:pPr>
        <w:ind w:left="397" w:hanging="397"/>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36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0" w:firstLine="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36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b w:val="1"/>
        <w:vertAlign w:val="baseline"/>
      </w:rPr>
    </w:lvl>
    <w:lvl w:ilvl="1">
      <w:start w:val="0"/>
      <w:numFmt w:val="bullet"/>
      <w:lvlText w:val="-"/>
      <w:lvlJc w:val="left"/>
      <w:pPr>
        <w:ind w:left="1440" w:hanging="360"/>
      </w:pPr>
      <w:rPr>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lowerLetter"/>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1065" w:hanging="360"/>
      </w:pPr>
      <w:rPr>
        <w:b w:val="1"/>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bullet"/>
      <w:lvlText w:val="o"/>
      <w:lvlJc w:val="left"/>
      <w:pPr>
        <w:ind w:left="2145" w:hanging="360"/>
      </w:pPr>
      <w:rPr>
        <w:rFonts w:ascii="Courier New" w:cs="Courier New" w:eastAsia="Courier New" w:hAnsi="Courier New"/>
        <w:vertAlign w:val="baseline"/>
      </w:rPr>
    </w:lvl>
    <w:lvl w:ilvl="2">
      <w:start w:val="1"/>
      <w:numFmt w:val="bullet"/>
      <w:lvlText w:val="▪"/>
      <w:lvlJc w:val="left"/>
      <w:pPr>
        <w:ind w:left="2865" w:hanging="360"/>
      </w:pPr>
      <w:rPr>
        <w:rFonts w:ascii="Noto Sans Symbols" w:cs="Noto Sans Symbols" w:eastAsia="Noto Sans Symbols" w:hAnsi="Noto Sans Symbols"/>
        <w:vertAlign w:val="baseline"/>
      </w:rPr>
    </w:lvl>
    <w:lvl w:ilvl="3">
      <w:start w:val="1"/>
      <w:numFmt w:val="bullet"/>
      <w:lvlText w:val="●"/>
      <w:lvlJc w:val="left"/>
      <w:pPr>
        <w:ind w:left="3585" w:hanging="360"/>
      </w:pPr>
      <w:rPr>
        <w:rFonts w:ascii="Noto Sans Symbols" w:cs="Noto Sans Symbols" w:eastAsia="Noto Sans Symbols" w:hAnsi="Noto Sans Symbols"/>
        <w:vertAlign w:val="baseline"/>
      </w:rPr>
    </w:lvl>
    <w:lvl w:ilvl="4">
      <w:start w:val="1"/>
      <w:numFmt w:val="bullet"/>
      <w:lvlText w:val="o"/>
      <w:lvlJc w:val="left"/>
      <w:pPr>
        <w:ind w:left="4305" w:hanging="360"/>
      </w:pPr>
      <w:rPr>
        <w:rFonts w:ascii="Courier New" w:cs="Courier New" w:eastAsia="Courier New" w:hAnsi="Courier New"/>
        <w:vertAlign w:val="baseline"/>
      </w:rPr>
    </w:lvl>
    <w:lvl w:ilvl="5">
      <w:start w:val="1"/>
      <w:numFmt w:val="bullet"/>
      <w:lvlText w:val="▪"/>
      <w:lvlJc w:val="left"/>
      <w:pPr>
        <w:ind w:left="5025" w:hanging="360"/>
      </w:pPr>
      <w:rPr>
        <w:rFonts w:ascii="Noto Sans Symbols" w:cs="Noto Sans Symbols" w:eastAsia="Noto Sans Symbols" w:hAnsi="Noto Sans Symbols"/>
        <w:vertAlign w:val="baseline"/>
      </w:rPr>
    </w:lvl>
    <w:lvl w:ilvl="6">
      <w:start w:val="1"/>
      <w:numFmt w:val="bullet"/>
      <w:lvlText w:val="●"/>
      <w:lvlJc w:val="left"/>
      <w:pPr>
        <w:ind w:left="5745" w:hanging="360"/>
      </w:pPr>
      <w:rPr>
        <w:rFonts w:ascii="Noto Sans Symbols" w:cs="Noto Sans Symbols" w:eastAsia="Noto Sans Symbols" w:hAnsi="Noto Sans Symbols"/>
        <w:vertAlign w:val="baseline"/>
      </w:rPr>
    </w:lvl>
    <w:lvl w:ilvl="7">
      <w:start w:val="1"/>
      <w:numFmt w:val="bullet"/>
      <w:lvlText w:val="o"/>
      <w:lvlJc w:val="left"/>
      <w:pPr>
        <w:ind w:left="6465" w:hanging="360"/>
      </w:pPr>
      <w:rPr>
        <w:rFonts w:ascii="Courier New" w:cs="Courier New" w:eastAsia="Courier New" w:hAnsi="Courier New"/>
        <w:vertAlign w:val="baseline"/>
      </w:rPr>
    </w:lvl>
    <w:lvl w:ilvl="8">
      <w:start w:val="1"/>
      <w:numFmt w:val="bullet"/>
      <w:lvlText w:val="▪"/>
      <w:lvlJc w:val="left"/>
      <w:pPr>
        <w:ind w:left="7185"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bullet"/>
      <w:lvlText w:val="o"/>
      <w:lvlJc w:val="left"/>
      <w:pPr>
        <w:ind w:left="2142" w:hanging="360"/>
      </w:pPr>
      <w:rPr>
        <w:rFonts w:ascii="Courier New" w:cs="Courier New" w:eastAsia="Courier New" w:hAnsi="Courier New"/>
        <w:vertAlign w:val="baseline"/>
      </w:rPr>
    </w:lvl>
    <w:lvl w:ilvl="2">
      <w:start w:val="1"/>
      <w:numFmt w:val="bullet"/>
      <w:lvlText w:val="▪"/>
      <w:lvlJc w:val="left"/>
      <w:pPr>
        <w:ind w:left="2862" w:hanging="360"/>
      </w:pPr>
      <w:rPr>
        <w:rFonts w:ascii="Noto Sans Symbols" w:cs="Noto Sans Symbols" w:eastAsia="Noto Sans Symbols" w:hAnsi="Noto Sans Symbols"/>
        <w:vertAlign w:val="baseline"/>
      </w:rPr>
    </w:lvl>
    <w:lvl w:ilvl="3">
      <w:start w:val="1"/>
      <w:numFmt w:val="bullet"/>
      <w:lvlText w:val="●"/>
      <w:lvlJc w:val="left"/>
      <w:pPr>
        <w:ind w:left="3582" w:hanging="360"/>
      </w:pPr>
      <w:rPr>
        <w:rFonts w:ascii="Noto Sans Symbols" w:cs="Noto Sans Symbols" w:eastAsia="Noto Sans Symbols" w:hAnsi="Noto Sans Symbols"/>
        <w:vertAlign w:val="baseline"/>
      </w:rPr>
    </w:lvl>
    <w:lvl w:ilvl="4">
      <w:start w:val="1"/>
      <w:numFmt w:val="bullet"/>
      <w:lvlText w:val="o"/>
      <w:lvlJc w:val="left"/>
      <w:pPr>
        <w:ind w:left="4302" w:hanging="360"/>
      </w:pPr>
      <w:rPr>
        <w:rFonts w:ascii="Courier New" w:cs="Courier New" w:eastAsia="Courier New" w:hAnsi="Courier New"/>
        <w:vertAlign w:val="baseline"/>
      </w:rPr>
    </w:lvl>
    <w:lvl w:ilvl="5">
      <w:start w:val="1"/>
      <w:numFmt w:val="bullet"/>
      <w:lvlText w:val="▪"/>
      <w:lvlJc w:val="left"/>
      <w:pPr>
        <w:ind w:left="5022" w:hanging="360"/>
      </w:pPr>
      <w:rPr>
        <w:rFonts w:ascii="Noto Sans Symbols" w:cs="Noto Sans Symbols" w:eastAsia="Noto Sans Symbols" w:hAnsi="Noto Sans Symbols"/>
        <w:vertAlign w:val="baseline"/>
      </w:rPr>
    </w:lvl>
    <w:lvl w:ilvl="6">
      <w:start w:val="1"/>
      <w:numFmt w:val="bullet"/>
      <w:lvlText w:val="●"/>
      <w:lvlJc w:val="left"/>
      <w:pPr>
        <w:ind w:left="5742" w:hanging="360"/>
      </w:pPr>
      <w:rPr>
        <w:rFonts w:ascii="Noto Sans Symbols" w:cs="Noto Sans Symbols" w:eastAsia="Noto Sans Symbols" w:hAnsi="Noto Sans Symbols"/>
        <w:vertAlign w:val="baseline"/>
      </w:rPr>
    </w:lvl>
    <w:lvl w:ilvl="7">
      <w:start w:val="1"/>
      <w:numFmt w:val="bullet"/>
      <w:lvlText w:val="o"/>
      <w:lvlJc w:val="left"/>
      <w:pPr>
        <w:ind w:left="6462" w:hanging="360"/>
      </w:pPr>
      <w:rPr>
        <w:rFonts w:ascii="Courier New" w:cs="Courier New" w:eastAsia="Courier New" w:hAnsi="Courier New"/>
        <w:vertAlign w:val="baseline"/>
      </w:rPr>
    </w:lvl>
    <w:lvl w:ilvl="8">
      <w:start w:val="1"/>
      <w:numFmt w:val="bullet"/>
      <w:lvlText w:val="▪"/>
      <w:lvlJc w:val="left"/>
      <w:pPr>
        <w:ind w:left="7182"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bullet"/>
      <w:lvlText w:val="o"/>
      <w:lvlJc w:val="left"/>
      <w:pPr>
        <w:ind w:left="2142" w:hanging="360"/>
      </w:pPr>
      <w:rPr>
        <w:rFonts w:ascii="Courier New" w:cs="Courier New" w:eastAsia="Courier New" w:hAnsi="Courier New"/>
        <w:vertAlign w:val="baseline"/>
      </w:rPr>
    </w:lvl>
    <w:lvl w:ilvl="2">
      <w:start w:val="1"/>
      <w:numFmt w:val="bullet"/>
      <w:lvlText w:val="▪"/>
      <w:lvlJc w:val="left"/>
      <w:pPr>
        <w:ind w:left="2862" w:hanging="360"/>
      </w:pPr>
      <w:rPr>
        <w:rFonts w:ascii="Noto Sans Symbols" w:cs="Noto Sans Symbols" w:eastAsia="Noto Sans Symbols" w:hAnsi="Noto Sans Symbols"/>
        <w:vertAlign w:val="baseline"/>
      </w:rPr>
    </w:lvl>
    <w:lvl w:ilvl="3">
      <w:start w:val="1"/>
      <w:numFmt w:val="bullet"/>
      <w:lvlText w:val="●"/>
      <w:lvlJc w:val="left"/>
      <w:pPr>
        <w:ind w:left="3582" w:hanging="360"/>
      </w:pPr>
      <w:rPr>
        <w:rFonts w:ascii="Noto Sans Symbols" w:cs="Noto Sans Symbols" w:eastAsia="Noto Sans Symbols" w:hAnsi="Noto Sans Symbols"/>
        <w:vertAlign w:val="baseline"/>
      </w:rPr>
    </w:lvl>
    <w:lvl w:ilvl="4">
      <w:start w:val="1"/>
      <w:numFmt w:val="bullet"/>
      <w:lvlText w:val="o"/>
      <w:lvlJc w:val="left"/>
      <w:pPr>
        <w:ind w:left="4302" w:hanging="360"/>
      </w:pPr>
      <w:rPr>
        <w:rFonts w:ascii="Courier New" w:cs="Courier New" w:eastAsia="Courier New" w:hAnsi="Courier New"/>
        <w:vertAlign w:val="baseline"/>
      </w:rPr>
    </w:lvl>
    <w:lvl w:ilvl="5">
      <w:start w:val="1"/>
      <w:numFmt w:val="bullet"/>
      <w:lvlText w:val="▪"/>
      <w:lvlJc w:val="left"/>
      <w:pPr>
        <w:ind w:left="5022" w:hanging="360"/>
      </w:pPr>
      <w:rPr>
        <w:rFonts w:ascii="Noto Sans Symbols" w:cs="Noto Sans Symbols" w:eastAsia="Noto Sans Symbols" w:hAnsi="Noto Sans Symbols"/>
        <w:vertAlign w:val="baseline"/>
      </w:rPr>
    </w:lvl>
    <w:lvl w:ilvl="6">
      <w:start w:val="1"/>
      <w:numFmt w:val="bullet"/>
      <w:lvlText w:val="●"/>
      <w:lvlJc w:val="left"/>
      <w:pPr>
        <w:ind w:left="5742" w:hanging="360"/>
      </w:pPr>
      <w:rPr>
        <w:rFonts w:ascii="Noto Sans Symbols" w:cs="Noto Sans Symbols" w:eastAsia="Noto Sans Symbols" w:hAnsi="Noto Sans Symbols"/>
        <w:vertAlign w:val="baseline"/>
      </w:rPr>
    </w:lvl>
    <w:lvl w:ilvl="7">
      <w:start w:val="1"/>
      <w:numFmt w:val="bullet"/>
      <w:lvlText w:val="o"/>
      <w:lvlJc w:val="left"/>
      <w:pPr>
        <w:ind w:left="6462" w:hanging="360"/>
      </w:pPr>
      <w:rPr>
        <w:rFonts w:ascii="Courier New" w:cs="Courier New" w:eastAsia="Courier New" w:hAnsi="Courier New"/>
        <w:vertAlign w:val="baseline"/>
      </w:rPr>
    </w:lvl>
    <w:lvl w:ilvl="8">
      <w:start w:val="1"/>
      <w:numFmt w:val="bullet"/>
      <w:lvlText w:val="▪"/>
      <w:lvlJc w:val="left"/>
      <w:pPr>
        <w:ind w:left="7182"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decimal"/>
      <w:lvlText w:val="%1."/>
      <w:lvlJc w:val="left"/>
      <w:pPr>
        <w:ind w:left="780" w:hanging="360"/>
      </w:pPr>
      <w:rPr>
        <w:b w:val="1"/>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bullet"/>
      <w:lvlText w:val="o"/>
      <w:lvlJc w:val="left"/>
      <w:pPr>
        <w:ind w:left="2145" w:hanging="360"/>
      </w:pPr>
      <w:rPr>
        <w:rFonts w:ascii="Courier New" w:cs="Courier New" w:eastAsia="Courier New" w:hAnsi="Courier New"/>
        <w:vertAlign w:val="baseline"/>
      </w:rPr>
    </w:lvl>
    <w:lvl w:ilvl="2">
      <w:start w:val="1"/>
      <w:numFmt w:val="bullet"/>
      <w:lvlText w:val="▪"/>
      <w:lvlJc w:val="left"/>
      <w:pPr>
        <w:ind w:left="2865" w:hanging="360"/>
      </w:pPr>
      <w:rPr>
        <w:rFonts w:ascii="Noto Sans Symbols" w:cs="Noto Sans Symbols" w:eastAsia="Noto Sans Symbols" w:hAnsi="Noto Sans Symbols"/>
        <w:vertAlign w:val="baseline"/>
      </w:rPr>
    </w:lvl>
    <w:lvl w:ilvl="3">
      <w:start w:val="1"/>
      <w:numFmt w:val="bullet"/>
      <w:lvlText w:val="●"/>
      <w:lvlJc w:val="left"/>
      <w:pPr>
        <w:ind w:left="3585" w:hanging="360"/>
      </w:pPr>
      <w:rPr>
        <w:rFonts w:ascii="Noto Sans Symbols" w:cs="Noto Sans Symbols" w:eastAsia="Noto Sans Symbols" w:hAnsi="Noto Sans Symbols"/>
        <w:vertAlign w:val="baseline"/>
      </w:rPr>
    </w:lvl>
    <w:lvl w:ilvl="4">
      <w:start w:val="1"/>
      <w:numFmt w:val="bullet"/>
      <w:lvlText w:val="o"/>
      <w:lvlJc w:val="left"/>
      <w:pPr>
        <w:ind w:left="4305" w:hanging="360"/>
      </w:pPr>
      <w:rPr>
        <w:rFonts w:ascii="Courier New" w:cs="Courier New" w:eastAsia="Courier New" w:hAnsi="Courier New"/>
        <w:vertAlign w:val="baseline"/>
      </w:rPr>
    </w:lvl>
    <w:lvl w:ilvl="5">
      <w:start w:val="1"/>
      <w:numFmt w:val="bullet"/>
      <w:lvlText w:val="▪"/>
      <w:lvlJc w:val="left"/>
      <w:pPr>
        <w:ind w:left="5025" w:hanging="360"/>
      </w:pPr>
      <w:rPr>
        <w:rFonts w:ascii="Noto Sans Symbols" w:cs="Noto Sans Symbols" w:eastAsia="Noto Sans Symbols" w:hAnsi="Noto Sans Symbols"/>
        <w:vertAlign w:val="baseline"/>
      </w:rPr>
    </w:lvl>
    <w:lvl w:ilvl="6">
      <w:start w:val="1"/>
      <w:numFmt w:val="bullet"/>
      <w:lvlText w:val="●"/>
      <w:lvlJc w:val="left"/>
      <w:pPr>
        <w:ind w:left="5745" w:hanging="360"/>
      </w:pPr>
      <w:rPr>
        <w:rFonts w:ascii="Noto Sans Symbols" w:cs="Noto Sans Symbols" w:eastAsia="Noto Sans Symbols" w:hAnsi="Noto Sans Symbols"/>
        <w:vertAlign w:val="baseline"/>
      </w:rPr>
    </w:lvl>
    <w:lvl w:ilvl="7">
      <w:start w:val="1"/>
      <w:numFmt w:val="bullet"/>
      <w:lvlText w:val="o"/>
      <w:lvlJc w:val="left"/>
      <w:pPr>
        <w:ind w:left="6465" w:hanging="360"/>
      </w:pPr>
      <w:rPr>
        <w:rFonts w:ascii="Courier New" w:cs="Courier New" w:eastAsia="Courier New" w:hAnsi="Courier New"/>
        <w:vertAlign w:val="baseline"/>
      </w:rPr>
    </w:lvl>
    <w:lvl w:ilvl="8">
      <w:start w:val="1"/>
      <w:numFmt w:val="bullet"/>
      <w:lvlText w:val="▪"/>
      <w:lvlJc w:val="left"/>
      <w:pPr>
        <w:ind w:left="7185"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bullet"/>
      <w:lvlText w:val="o"/>
      <w:lvlJc w:val="left"/>
      <w:pPr>
        <w:ind w:left="2142" w:hanging="360"/>
      </w:pPr>
      <w:rPr>
        <w:rFonts w:ascii="Courier New" w:cs="Courier New" w:eastAsia="Courier New" w:hAnsi="Courier New"/>
        <w:vertAlign w:val="baseline"/>
      </w:rPr>
    </w:lvl>
    <w:lvl w:ilvl="2">
      <w:start w:val="1"/>
      <w:numFmt w:val="bullet"/>
      <w:lvlText w:val="▪"/>
      <w:lvlJc w:val="left"/>
      <w:pPr>
        <w:ind w:left="2862" w:hanging="360"/>
      </w:pPr>
      <w:rPr>
        <w:rFonts w:ascii="Noto Sans Symbols" w:cs="Noto Sans Symbols" w:eastAsia="Noto Sans Symbols" w:hAnsi="Noto Sans Symbols"/>
        <w:vertAlign w:val="baseline"/>
      </w:rPr>
    </w:lvl>
    <w:lvl w:ilvl="3">
      <w:start w:val="1"/>
      <w:numFmt w:val="bullet"/>
      <w:lvlText w:val="●"/>
      <w:lvlJc w:val="left"/>
      <w:pPr>
        <w:ind w:left="3582" w:hanging="360"/>
      </w:pPr>
      <w:rPr>
        <w:rFonts w:ascii="Noto Sans Symbols" w:cs="Noto Sans Symbols" w:eastAsia="Noto Sans Symbols" w:hAnsi="Noto Sans Symbols"/>
        <w:vertAlign w:val="baseline"/>
      </w:rPr>
    </w:lvl>
    <w:lvl w:ilvl="4">
      <w:start w:val="1"/>
      <w:numFmt w:val="bullet"/>
      <w:lvlText w:val="o"/>
      <w:lvlJc w:val="left"/>
      <w:pPr>
        <w:ind w:left="4302" w:hanging="360"/>
      </w:pPr>
      <w:rPr>
        <w:rFonts w:ascii="Courier New" w:cs="Courier New" w:eastAsia="Courier New" w:hAnsi="Courier New"/>
        <w:vertAlign w:val="baseline"/>
      </w:rPr>
    </w:lvl>
    <w:lvl w:ilvl="5">
      <w:start w:val="1"/>
      <w:numFmt w:val="bullet"/>
      <w:lvlText w:val="▪"/>
      <w:lvlJc w:val="left"/>
      <w:pPr>
        <w:ind w:left="5022" w:hanging="360"/>
      </w:pPr>
      <w:rPr>
        <w:rFonts w:ascii="Noto Sans Symbols" w:cs="Noto Sans Symbols" w:eastAsia="Noto Sans Symbols" w:hAnsi="Noto Sans Symbols"/>
        <w:vertAlign w:val="baseline"/>
      </w:rPr>
    </w:lvl>
    <w:lvl w:ilvl="6">
      <w:start w:val="1"/>
      <w:numFmt w:val="bullet"/>
      <w:lvlText w:val="●"/>
      <w:lvlJc w:val="left"/>
      <w:pPr>
        <w:ind w:left="5742" w:hanging="360"/>
      </w:pPr>
      <w:rPr>
        <w:rFonts w:ascii="Noto Sans Symbols" w:cs="Noto Sans Symbols" w:eastAsia="Noto Sans Symbols" w:hAnsi="Noto Sans Symbols"/>
        <w:vertAlign w:val="baseline"/>
      </w:rPr>
    </w:lvl>
    <w:lvl w:ilvl="7">
      <w:start w:val="1"/>
      <w:numFmt w:val="bullet"/>
      <w:lvlText w:val="o"/>
      <w:lvlJc w:val="left"/>
      <w:pPr>
        <w:ind w:left="6462" w:hanging="360"/>
      </w:pPr>
      <w:rPr>
        <w:rFonts w:ascii="Courier New" w:cs="Courier New" w:eastAsia="Courier New" w:hAnsi="Courier New"/>
        <w:vertAlign w:val="baseline"/>
      </w:rPr>
    </w:lvl>
    <w:lvl w:ilvl="8">
      <w:start w:val="1"/>
      <w:numFmt w:val="bullet"/>
      <w:lvlText w:val="▪"/>
      <w:lvlJc w:val="left"/>
      <w:pPr>
        <w:ind w:left="7182"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1422" w:hanging="360"/>
      </w:pPr>
      <w:rPr>
        <w:rFonts w:ascii="Noto Sans Symbols" w:cs="Noto Sans Symbols" w:eastAsia="Noto Sans Symbols" w:hAnsi="Noto Sans Symbols"/>
        <w:vertAlign w:val="baseline"/>
      </w:rPr>
    </w:lvl>
    <w:lvl w:ilvl="1">
      <w:start w:val="1"/>
      <w:numFmt w:val="bullet"/>
      <w:lvlText w:val="o"/>
      <w:lvlJc w:val="left"/>
      <w:pPr>
        <w:ind w:left="2142" w:hanging="360"/>
      </w:pPr>
      <w:rPr>
        <w:rFonts w:ascii="Courier New" w:cs="Courier New" w:eastAsia="Courier New" w:hAnsi="Courier New"/>
        <w:vertAlign w:val="baseline"/>
      </w:rPr>
    </w:lvl>
    <w:lvl w:ilvl="2">
      <w:start w:val="1"/>
      <w:numFmt w:val="bullet"/>
      <w:lvlText w:val="▪"/>
      <w:lvlJc w:val="left"/>
      <w:pPr>
        <w:ind w:left="2862" w:hanging="360"/>
      </w:pPr>
      <w:rPr>
        <w:rFonts w:ascii="Noto Sans Symbols" w:cs="Noto Sans Symbols" w:eastAsia="Noto Sans Symbols" w:hAnsi="Noto Sans Symbols"/>
        <w:vertAlign w:val="baseline"/>
      </w:rPr>
    </w:lvl>
    <w:lvl w:ilvl="3">
      <w:start w:val="1"/>
      <w:numFmt w:val="bullet"/>
      <w:lvlText w:val="●"/>
      <w:lvlJc w:val="left"/>
      <w:pPr>
        <w:ind w:left="3582" w:hanging="360"/>
      </w:pPr>
      <w:rPr>
        <w:rFonts w:ascii="Noto Sans Symbols" w:cs="Noto Sans Symbols" w:eastAsia="Noto Sans Symbols" w:hAnsi="Noto Sans Symbols"/>
        <w:vertAlign w:val="baseline"/>
      </w:rPr>
    </w:lvl>
    <w:lvl w:ilvl="4">
      <w:start w:val="1"/>
      <w:numFmt w:val="bullet"/>
      <w:lvlText w:val="o"/>
      <w:lvlJc w:val="left"/>
      <w:pPr>
        <w:ind w:left="4302" w:hanging="360"/>
      </w:pPr>
      <w:rPr>
        <w:rFonts w:ascii="Courier New" w:cs="Courier New" w:eastAsia="Courier New" w:hAnsi="Courier New"/>
        <w:vertAlign w:val="baseline"/>
      </w:rPr>
    </w:lvl>
    <w:lvl w:ilvl="5">
      <w:start w:val="1"/>
      <w:numFmt w:val="bullet"/>
      <w:lvlText w:val="▪"/>
      <w:lvlJc w:val="left"/>
      <w:pPr>
        <w:ind w:left="5022" w:hanging="360"/>
      </w:pPr>
      <w:rPr>
        <w:rFonts w:ascii="Noto Sans Symbols" w:cs="Noto Sans Symbols" w:eastAsia="Noto Sans Symbols" w:hAnsi="Noto Sans Symbols"/>
        <w:vertAlign w:val="baseline"/>
      </w:rPr>
    </w:lvl>
    <w:lvl w:ilvl="6">
      <w:start w:val="1"/>
      <w:numFmt w:val="bullet"/>
      <w:lvlText w:val="●"/>
      <w:lvlJc w:val="left"/>
      <w:pPr>
        <w:ind w:left="5742" w:hanging="360"/>
      </w:pPr>
      <w:rPr>
        <w:rFonts w:ascii="Noto Sans Symbols" w:cs="Noto Sans Symbols" w:eastAsia="Noto Sans Symbols" w:hAnsi="Noto Sans Symbols"/>
        <w:vertAlign w:val="baseline"/>
      </w:rPr>
    </w:lvl>
    <w:lvl w:ilvl="7">
      <w:start w:val="1"/>
      <w:numFmt w:val="bullet"/>
      <w:lvlText w:val="o"/>
      <w:lvlJc w:val="left"/>
      <w:pPr>
        <w:ind w:left="6462" w:hanging="360"/>
      </w:pPr>
      <w:rPr>
        <w:rFonts w:ascii="Courier New" w:cs="Courier New" w:eastAsia="Courier New" w:hAnsi="Courier New"/>
        <w:vertAlign w:val="baseline"/>
      </w:rPr>
    </w:lvl>
    <w:lvl w:ilvl="8">
      <w:start w:val="1"/>
      <w:numFmt w:val="bullet"/>
      <w:lvlText w:val="▪"/>
      <w:lvlJc w:val="left"/>
      <w:pPr>
        <w:ind w:left="7182"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0"/>
      <w:numFmt w:val="bullet"/>
      <w:lvlText w:val="-"/>
      <w:lvlJc w:val="left"/>
      <w:pPr>
        <w:ind w:left="36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
    <w:lvl w:ilvl="0">
      <w:start w:val="0"/>
      <w:numFmt w:val="bullet"/>
      <w:lvlText w:val="-"/>
      <w:lvlJc w:val="left"/>
      <w:pPr>
        <w:ind w:left="36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0"/>
      <w:numFmt w:val="bullet"/>
      <w:lvlText w:val="-"/>
      <w:lvlJc w:val="left"/>
      <w:pPr>
        <w:ind w:left="36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